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16" w:rsidRPr="00177BFD" w:rsidRDefault="00E10816" w:rsidP="00E10816">
      <w:pPr>
        <w:rPr>
          <w:b/>
          <w:sz w:val="26"/>
          <w:szCs w:val="26"/>
          <w:lang w:val="nl-NL"/>
        </w:rPr>
      </w:pPr>
      <w:r w:rsidRPr="00E7308D">
        <w:rPr>
          <w:b/>
          <w:bCs/>
          <w:color w:val="000000"/>
          <w:sz w:val="26"/>
          <w:szCs w:val="26"/>
          <w:lang w:val="nl-NL"/>
        </w:rPr>
        <w:t>HỘI ĐỒNG NHÂN DÂN</w:t>
      </w:r>
      <w:r w:rsidRPr="00177BFD">
        <w:rPr>
          <w:b/>
          <w:sz w:val="26"/>
          <w:szCs w:val="26"/>
          <w:lang w:val="nl-NL"/>
        </w:rPr>
        <w:t xml:space="preserve">       </w:t>
      </w:r>
      <w:r>
        <w:rPr>
          <w:b/>
          <w:sz w:val="26"/>
          <w:szCs w:val="26"/>
          <w:lang w:val="vi-VN"/>
        </w:rPr>
        <w:t xml:space="preserve"> </w:t>
      </w:r>
      <w:r w:rsidRPr="00177BFD">
        <w:rPr>
          <w:b/>
          <w:sz w:val="26"/>
          <w:szCs w:val="26"/>
          <w:lang w:val="nl-NL"/>
        </w:rPr>
        <w:t>CỘNG HÒA XÃ HỘI CHỦ NGHĨA VIỆT NAM</w:t>
      </w:r>
    </w:p>
    <w:p w:rsidR="00E10816" w:rsidRPr="00AC20E9" w:rsidRDefault="00E10816" w:rsidP="00E10816">
      <w:pPr>
        <w:rPr>
          <w:b/>
          <w:sz w:val="28"/>
          <w:szCs w:val="28"/>
          <w:lang w:val="nl-NL"/>
        </w:rPr>
      </w:pPr>
      <w:r w:rsidRPr="00177BFD">
        <w:rPr>
          <w:b/>
          <w:sz w:val="26"/>
          <w:szCs w:val="26"/>
          <w:lang w:val="nl-NL"/>
        </w:rPr>
        <w:t xml:space="preserve">   TỈNH BÌNH THUẬN                 </w:t>
      </w:r>
      <w:r>
        <w:rPr>
          <w:b/>
          <w:sz w:val="26"/>
          <w:szCs w:val="26"/>
          <w:lang w:val="vi-VN"/>
        </w:rPr>
        <w:t xml:space="preserve">  </w:t>
      </w:r>
      <w:r w:rsidRPr="00177BFD">
        <w:rPr>
          <w:b/>
          <w:sz w:val="26"/>
          <w:szCs w:val="26"/>
          <w:lang w:val="nl-NL"/>
        </w:rPr>
        <w:t xml:space="preserve">        </w:t>
      </w:r>
      <w:r w:rsidRPr="00AC20E9">
        <w:rPr>
          <w:b/>
          <w:sz w:val="28"/>
          <w:szCs w:val="28"/>
          <w:lang w:val="nl-NL"/>
        </w:rPr>
        <w:t>Độc lập - Tự do - Hạnh phúc</w:t>
      </w:r>
    </w:p>
    <w:p w:rsidR="00E10816" w:rsidRPr="00070C8D" w:rsidRDefault="00CF7235" w:rsidP="00E10816">
      <w:pPr>
        <w:rPr>
          <w:sz w:val="20"/>
          <w:szCs w:val="28"/>
          <w:lang w:val="nl-NL"/>
        </w:rPr>
      </w:pPr>
      <w:r>
        <w:rPr>
          <w:noProof/>
          <w:sz w:val="20"/>
          <w:szCs w:val="28"/>
          <w:lang w:val="vi-VN" w:eastAsia="vi-VN"/>
        </w:rPr>
        <mc:AlternateContent>
          <mc:Choice Requires="wps">
            <w:drawing>
              <wp:anchor distT="0" distB="0" distL="114300" distR="114300" simplePos="0" relativeHeight="251661312" behindDoc="0" locked="0" layoutInCell="1" allowOverlap="1" wp14:anchorId="05020F75" wp14:editId="3B179C8C">
                <wp:simplePos x="0" y="0"/>
                <wp:positionH relativeFrom="column">
                  <wp:posOffset>2766060</wp:posOffset>
                </wp:positionH>
                <wp:positionV relativeFrom="paragraph">
                  <wp:posOffset>51435</wp:posOffset>
                </wp:positionV>
                <wp:extent cx="21596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05pt" to="38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X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bDl/Ap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Cb+HfcAAAABwEAAA8AAABkcnMvZG93bnJldi54bWxMjsFOwzAQRO9I&#10;/IO1SFwq6rSlTRXiVAjIjQsFxHUbL0lEvE5jtw18PQsXOI5m9Oblm9F16khDaD0bmE0TUMSVty3X&#10;Bl6ey6s1qBCRLXaeycAnBdgU52c5Ztaf+ImO21grgXDI0EATY59pHaqGHIap74mle/eDwyhxqLUd&#10;8CRw1+l5kqy0w5blocGe7hqqPrYHZyCUr7QvvybVJHlb1J7m+/vHBzTm8mK8vQEVaYx/Y/jRF3Uo&#10;xGnnD2yD6gxcL5YrmRpYz0BJn6bLFNTuN+si1//9i28AAAD//wMAUEsBAi0AFAAGAAgAAAAhALaD&#10;OJL+AAAA4QEAABMAAAAAAAAAAAAAAAAAAAAAAFtDb250ZW50X1R5cGVzXS54bWxQSwECLQAUAAYA&#10;CAAAACEAOP0h/9YAAACUAQAACwAAAAAAAAAAAAAAAAAvAQAAX3JlbHMvLnJlbHNQSwECLQAUAAYA&#10;CAAAACEAyPxtFxwCAAA2BAAADgAAAAAAAAAAAAAAAAAuAgAAZHJzL2Uyb0RvYy54bWxQSwECLQAU&#10;AAYACAAAACEAkJv4d9wAAAAHAQAADwAAAAAAAAAAAAAAAAB2BAAAZHJzL2Rvd25yZXYueG1sUEsF&#10;BgAAAAAEAAQA8wAAAH8FAAAAAA==&#10;"/>
            </w:pict>
          </mc:Fallback>
        </mc:AlternateContent>
      </w:r>
      <w:r>
        <w:rPr>
          <w:noProof/>
          <w:sz w:val="20"/>
          <w:szCs w:val="28"/>
          <w:lang w:val="vi-VN" w:eastAsia="vi-VN"/>
        </w:rPr>
        <mc:AlternateContent>
          <mc:Choice Requires="wps">
            <w:drawing>
              <wp:anchor distT="0" distB="0" distL="114300" distR="114300" simplePos="0" relativeHeight="251662336" behindDoc="0" locked="0" layoutInCell="1" allowOverlap="1" wp14:anchorId="6487DEEC" wp14:editId="4B7FE85D">
                <wp:simplePos x="0" y="0"/>
                <wp:positionH relativeFrom="column">
                  <wp:posOffset>480695</wp:posOffset>
                </wp:positionH>
                <wp:positionV relativeFrom="paragraph">
                  <wp:posOffset>37465</wp:posOffset>
                </wp:positionV>
                <wp:extent cx="59372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95pt" to="8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LiGgIAADU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ucYKdL7&#10;Ee2cIaLtHKpAKd9AMCgPfRq0LXx6pbYmVEpPaqefgf6wSEHVEdXyyPflrD1IFk4kb44Ex2p/2374&#10;AsznkIOD2LRTY/oA6duBTnE25/ts+Mkh6jeni4fHyRQjegslpLid08a6zxx6FIwSS6FC10hBjs/W&#10;BR6kuKWEbQUbIWWcvFRoKPFi6pFDxIIULASjY9p9JQ06kqCd+MWi3qUZOCgWwTpO2PpqOyLkxfaX&#10;SxXwfCWeztW6iOPnIl2s5+t5Psons/UoT+t69GlT5aPZJnuc1g91VdXZr0Aty4tOMMZVYHcTapb/&#10;nRCuT+YisbtU721I3qLHfnmyt38kHUcZpnfRwR7YeWtuI/bajMnXdxTE/9r39uvXvvoNAAD//wMA&#10;UEsDBBQABgAIAAAAIQB2Xkj/2gAAAAYBAAAPAAAAZHJzL2Rvd25yZXYueG1sTI7BTsMwEETvSPyD&#10;tUhcKuoQ1JaGbCoE5MalBcR1Gy9JRLxOY7cNfD0uFziOZvTm5avRdurAg2+dIFxPE1AslTOt1Aiv&#10;L+XVLSgfSAx1Thjhiz2sivOznDLjjrLmwybUKkLEZ4TQhNBnWvuqYUt+6nqW2H24wVKIcai1GegY&#10;4bbTaZLMtaVW4kNDPT80XH1u9hbBl2+8K78n1SR5v6kdp7vH5ydCvLwY7+9ABR7D3xhO+lEdiui0&#10;dXsxXnUIi9kiLhFmS1Cner5MQW1/sy5y/V+/+AEAAP//AwBQSwECLQAUAAYACAAAACEAtoM4kv4A&#10;AADhAQAAEwAAAAAAAAAAAAAAAAAAAAAAW0NvbnRlbnRfVHlwZXNdLnhtbFBLAQItABQABgAIAAAA&#10;IQA4/SH/1gAAAJQBAAALAAAAAAAAAAAAAAAAAC8BAABfcmVscy8ucmVsc1BLAQItABQABgAIAAAA&#10;IQDHnyLiGgIAADUEAAAOAAAAAAAAAAAAAAAAAC4CAABkcnMvZTJvRG9jLnhtbFBLAQItABQABgAI&#10;AAAAIQB2Xkj/2gAAAAYBAAAPAAAAAAAAAAAAAAAAAHQEAABkcnMvZG93bnJldi54bWxQSwUGAAAA&#10;AAQABADzAAAAewUAAAAA&#10;"/>
            </w:pict>
          </mc:Fallback>
        </mc:AlternateContent>
      </w:r>
    </w:p>
    <w:p w:rsidR="00E10816" w:rsidRPr="004542C5" w:rsidRDefault="00E10816" w:rsidP="005834C3">
      <w:pPr>
        <w:rPr>
          <w:i/>
          <w:sz w:val="28"/>
          <w:szCs w:val="28"/>
          <w:lang w:val="nl-NL"/>
        </w:rPr>
      </w:pPr>
      <w:r w:rsidRPr="00E10816">
        <w:rPr>
          <w:sz w:val="26"/>
          <w:szCs w:val="26"/>
          <w:lang w:val="nl-NL"/>
        </w:rPr>
        <w:t xml:space="preserve">Số:  </w:t>
      </w:r>
      <w:bookmarkStart w:id="0" w:name="_GoBack"/>
      <w:bookmarkEnd w:id="0"/>
      <w:r w:rsidR="00484EAC">
        <w:rPr>
          <w:sz w:val="26"/>
          <w:szCs w:val="26"/>
          <w:lang w:val="nl-NL"/>
        </w:rPr>
        <w:t>49</w:t>
      </w:r>
      <w:r w:rsidRPr="00E10816">
        <w:rPr>
          <w:sz w:val="26"/>
          <w:szCs w:val="26"/>
          <w:lang w:val="nl-NL"/>
        </w:rPr>
        <w:t xml:space="preserve"> </w:t>
      </w:r>
      <w:r w:rsidR="00DF2157">
        <w:rPr>
          <w:sz w:val="26"/>
          <w:szCs w:val="26"/>
          <w:lang w:val="nl-NL"/>
        </w:rPr>
        <w:t xml:space="preserve"> </w:t>
      </w:r>
      <w:r w:rsidRPr="00E10816">
        <w:rPr>
          <w:sz w:val="26"/>
          <w:szCs w:val="26"/>
          <w:lang w:val="nl-NL"/>
        </w:rPr>
        <w:t>/2018/</w:t>
      </w:r>
      <w:r w:rsidRPr="00E10816">
        <w:rPr>
          <w:color w:val="000000"/>
          <w:sz w:val="26"/>
          <w:szCs w:val="26"/>
          <w:lang w:val="nl-NL"/>
        </w:rPr>
        <w:t>NQ-HĐND</w:t>
      </w:r>
      <w:r w:rsidRPr="004542C5">
        <w:rPr>
          <w:sz w:val="28"/>
          <w:szCs w:val="28"/>
          <w:lang w:val="nl-NL"/>
        </w:rPr>
        <w:t xml:space="preserve">                 </w:t>
      </w:r>
      <w:r w:rsidR="00ED45A4">
        <w:rPr>
          <w:i/>
          <w:sz w:val="28"/>
          <w:szCs w:val="28"/>
          <w:lang w:val="nl-NL"/>
        </w:rPr>
        <w:t xml:space="preserve">Bình Thuận, ngày   </w:t>
      </w:r>
      <w:r w:rsidR="00484EAC">
        <w:rPr>
          <w:i/>
          <w:sz w:val="28"/>
          <w:szCs w:val="28"/>
          <w:lang w:val="nl-NL"/>
        </w:rPr>
        <w:t>30</w:t>
      </w:r>
      <w:r w:rsidR="00ED45A4">
        <w:rPr>
          <w:i/>
          <w:sz w:val="28"/>
          <w:szCs w:val="28"/>
          <w:lang w:val="nl-NL"/>
        </w:rPr>
        <w:t xml:space="preserve">   </w:t>
      </w:r>
      <w:r w:rsidR="00C45037">
        <w:rPr>
          <w:i/>
          <w:sz w:val="28"/>
          <w:szCs w:val="28"/>
          <w:lang w:val="nl-NL"/>
        </w:rPr>
        <w:t xml:space="preserve">tháng 3 </w:t>
      </w:r>
      <w:r w:rsidRPr="004542C5">
        <w:rPr>
          <w:i/>
          <w:sz w:val="28"/>
          <w:szCs w:val="28"/>
          <w:lang w:val="nl-NL"/>
        </w:rPr>
        <w:t>năm 201</w:t>
      </w:r>
      <w:r>
        <w:rPr>
          <w:i/>
          <w:sz w:val="28"/>
          <w:szCs w:val="28"/>
          <w:lang w:val="nl-NL"/>
        </w:rPr>
        <w:t>8</w:t>
      </w:r>
    </w:p>
    <w:p w:rsidR="00E10816" w:rsidRPr="00AC20E9" w:rsidRDefault="00E10816" w:rsidP="00E10816">
      <w:pPr>
        <w:pStyle w:val="NormalWeb"/>
        <w:shd w:val="clear" w:color="auto" w:fill="FFFFFF"/>
        <w:spacing w:before="0" w:beforeAutospacing="0" w:after="120" w:afterAutospacing="0"/>
        <w:jc w:val="both"/>
        <w:rPr>
          <w:color w:val="000000"/>
          <w:sz w:val="22"/>
          <w:szCs w:val="26"/>
          <w:lang w:val="nl-NL"/>
        </w:rPr>
      </w:pPr>
    </w:p>
    <w:p w:rsidR="00CF7235" w:rsidRDefault="00CF7235" w:rsidP="00E10816">
      <w:pPr>
        <w:pStyle w:val="NormalWeb"/>
        <w:shd w:val="clear" w:color="auto" w:fill="FFFFFF"/>
        <w:spacing w:before="0" w:beforeAutospacing="0" w:after="0" w:afterAutospacing="0" w:line="264" w:lineRule="auto"/>
        <w:jc w:val="center"/>
        <w:rPr>
          <w:b/>
          <w:bCs/>
          <w:color w:val="000000"/>
          <w:sz w:val="28"/>
          <w:szCs w:val="28"/>
          <w:lang w:val="nl-NL"/>
        </w:rPr>
      </w:pPr>
    </w:p>
    <w:p w:rsidR="00E10816" w:rsidRPr="00E10816" w:rsidRDefault="00E10816" w:rsidP="00E10816">
      <w:pPr>
        <w:pStyle w:val="NormalWeb"/>
        <w:shd w:val="clear" w:color="auto" w:fill="FFFFFF"/>
        <w:spacing w:before="0" w:beforeAutospacing="0" w:after="0" w:afterAutospacing="0" w:line="264" w:lineRule="auto"/>
        <w:jc w:val="center"/>
        <w:rPr>
          <w:color w:val="000000"/>
          <w:sz w:val="28"/>
          <w:szCs w:val="28"/>
          <w:lang w:val="nl-NL"/>
        </w:rPr>
      </w:pPr>
      <w:r w:rsidRPr="00E10816">
        <w:rPr>
          <w:b/>
          <w:bCs/>
          <w:color w:val="000000"/>
          <w:sz w:val="28"/>
          <w:szCs w:val="28"/>
          <w:lang w:val="nl-NL"/>
        </w:rPr>
        <w:t>NGHỊ QUYẾT</w:t>
      </w:r>
    </w:p>
    <w:p w:rsidR="00E10816" w:rsidRPr="00E10816" w:rsidRDefault="00E10816" w:rsidP="00E10816">
      <w:pPr>
        <w:spacing w:line="264" w:lineRule="auto"/>
        <w:jc w:val="center"/>
        <w:rPr>
          <w:b/>
          <w:bCs/>
          <w:spacing w:val="-2"/>
          <w:sz w:val="28"/>
          <w:szCs w:val="28"/>
          <w:lang w:val="nl-NL"/>
        </w:rPr>
      </w:pPr>
      <w:r w:rsidRPr="00E10816">
        <w:rPr>
          <w:b/>
          <w:noProof/>
          <w:color w:val="000000"/>
          <w:sz w:val="28"/>
          <w:szCs w:val="28"/>
          <w:lang w:val="vi-VN" w:eastAsia="vi-VN"/>
        </w:rPr>
        <mc:AlternateContent>
          <mc:Choice Requires="wps">
            <w:drawing>
              <wp:anchor distT="0" distB="0" distL="114300" distR="114300" simplePos="0" relativeHeight="251660288" behindDoc="0" locked="0" layoutInCell="1" allowOverlap="1" wp14:anchorId="05E25196" wp14:editId="56609246">
                <wp:simplePos x="0" y="0"/>
                <wp:positionH relativeFrom="column">
                  <wp:posOffset>537845</wp:posOffset>
                </wp:positionH>
                <wp:positionV relativeFrom="paragraph">
                  <wp:posOffset>34925</wp:posOffset>
                </wp:positionV>
                <wp:extent cx="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75pt" to="4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78wCq9gAAAAFAQAADwAAAGRycy9kb3ducmV2LnhtbEyOQU/CQBCF7yb+h82YeCGy&#10;FUVJ7ZQYtTcvgMbr0B3bxu5s6S5Q/PUuXPD45b2892XzwbZqx71vnCDcjhNQLKUzjVQIH6viZgbK&#10;BxJDrRNGOLCHeX55kVFq3F4WvFuGSsUR8Skh1CF0qda+rNmSH7uOJWbfrrcUIvaVNj3t47ht9SRJ&#10;HrSlRuJDTR2/1Fz+LLcWwRefvCl+R+Uo+bqrHE82r+9vhHh9NTw/gQo8hHMZjvpRHfLotHZbMV61&#10;CLP7x9hEmE5BxfiE6xPqPNP/7fM/AAAA//8DAFBLAQItABQABgAIAAAAIQC2gziS/gAAAOEBAAAT&#10;AAAAAAAAAAAAAAAAAAAAAABbQ29udGVudF9UeXBlc10ueG1sUEsBAi0AFAAGAAgAAAAhADj9If/W&#10;AAAAlAEAAAsAAAAAAAAAAAAAAAAALwEAAF9yZWxzLy5yZWxzUEsBAi0AFAAGAAgAAAAhAL8oiYUV&#10;AgAAMAQAAA4AAAAAAAAAAAAAAAAALgIAAGRycy9lMm9Eb2MueG1sUEsBAi0AFAAGAAgAAAAhAO/M&#10;AqvYAAAABQEAAA8AAAAAAAAAAAAAAAAAbwQAAGRycy9kb3ducmV2LnhtbFBLBQYAAAAABAAEAPMA&#10;AAB0BQAAAAA=&#10;"/>
            </w:pict>
          </mc:Fallback>
        </mc:AlternateContent>
      </w:r>
      <w:r w:rsidRPr="00E10816">
        <w:rPr>
          <w:b/>
          <w:color w:val="000000"/>
          <w:sz w:val="28"/>
          <w:szCs w:val="28"/>
          <w:lang w:val="nl-NL"/>
        </w:rPr>
        <w:t xml:space="preserve">Quy định </w:t>
      </w:r>
      <w:r w:rsidRPr="00E10816">
        <w:rPr>
          <w:b/>
          <w:bCs/>
          <w:spacing w:val="-2"/>
          <w:sz w:val="28"/>
          <w:szCs w:val="28"/>
          <w:lang w:val="nl-NL"/>
        </w:rPr>
        <w:t xml:space="preserve">về nội dung, mức chi cho công tác quản lý nhà nước về thi hành </w:t>
      </w:r>
    </w:p>
    <w:p w:rsidR="00E10816" w:rsidRPr="00E10816" w:rsidRDefault="00E10816" w:rsidP="00E10816">
      <w:pPr>
        <w:spacing w:line="264" w:lineRule="auto"/>
        <w:jc w:val="center"/>
        <w:rPr>
          <w:b/>
          <w:spacing w:val="-2"/>
          <w:sz w:val="28"/>
          <w:szCs w:val="28"/>
          <w:lang w:val="nl-NL"/>
        </w:rPr>
      </w:pPr>
      <w:r w:rsidRPr="00E10816">
        <w:rPr>
          <w:b/>
          <w:bCs/>
          <w:spacing w:val="-2"/>
          <w:sz w:val="28"/>
          <w:szCs w:val="28"/>
          <w:lang w:val="nl-NL"/>
        </w:rPr>
        <w:t xml:space="preserve">pháp luật xử lý vi phạm hành chính </w:t>
      </w:r>
      <w:r w:rsidR="00CF316C">
        <w:rPr>
          <w:b/>
          <w:spacing w:val="-2"/>
          <w:sz w:val="28"/>
          <w:szCs w:val="28"/>
          <w:lang w:val="vi-VN"/>
        </w:rPr>
        <w:t>trên địa bàn tỉnh</w:t>
      </w:r>
    </w:p>
    <w:p w:rsidR="00E10816" w:rsidRPr="00AC20E9" w:rsidRDefault="00E10816" w:rsidP="00E10816">
      <w:pPr>
        <w:spacing w:line="264" w:lineRule="auto"/>
        <w:rPr>
          <w:b/>
          <w:sz w:val="6"/>
          <w:szCs w:val="28"/>
          <w:lang w:val="pl-PL"/>
        </w:rPr>
      </w:pPr>
      <w:r>
        <w:rPr>
          <w:b/>
          <w:noProof/>
          <w:sz w:val="6"/>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17780</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1.4pt" to="25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8PGwIAADUEAAAOAAAAZHJzL2Uyb0RvYy54bWysU8uu2jAU3FfqP1jZQxIItxABV1UC3dy2&#10;SNx+gLEdYtXxsWxDQFX/vcfm0dJuqqosjB/Hkzkz4/nzqVPkKKyToBdJPswSIjQDLvV+kXx5XQ+m&#10;CXGeak4VaLFIzsIlz8u3b+a9KcUIWlBcWIIg2pW9WSSt96ZMU8da0VE3BCM0HjZgO+pxafcpt7RH&#10;9E6loyx7Snuw3FhgwjncrS+HyTLiN41g/nPTOOGJWiTIzcfRxnEXxnQ5p+XeUtNKdqVB/4FFR6XG&#10;j96hauopOVj5B1QnmQUHjR8y6FJoGslE7AG7ybPfutm21IjYC4rjzF0m9/9g2afjxhLJ0buEaNqh&#10;RVtvqdy3nlSgNQoIluRBp964EssrvbGhU3bSW/MC7KsjGqqW6r2IfF/PBkHijfThSlg4g1/b9R+B&#10;Yw09eIiinRrbBUiUg5yiN+e7N+LkCcPN2XhcTNBBdjtKaXm7Z6zzHwR0JEwWiZI6qEZLenxxHplj&#10;6a0kbGtYS6Wi80qTHrEno0m84EBJHg5DmbP7XaUsOdKQnfgLMiDYQ5mFg+YRrBWUr65zT6W6zLFe&#10;6YCHnSCd6+wSjm+zbLaarqbFoBg9rQZFVteD9+uqGDyt83eTelxXVZ1/D9Tyomwl50IHdreg5sXf&#10;BeH6ZC4Ru0f1LkP6iB5bRLK3/0g6Whncu+RgB/y8sUGN4CpmMxZf31EI/6/rWPXztS9/AAAA//8D&#10;AFBLAwQUAAYACAAAACEAVR9yrNsAAAAHAQAADwAAAGRycy9kb3ducmV2LnhtbEyPy07DMBBF90j8&#10;gzVIbCrqJOVRhTgVArJj0wJiO42HJCIep7HbBr6egQ0sj+7VnTPFanK9OtAYOs8G0nkCirj2tuPG&#10;wMtzdbEEFSKyxd4zGfikAKvy9KTA3Pojr+mwiY2SEQ45GmhjHHKtQ92SwzD3A7Fk7350GAXHRtsR&#10;jzLuep0lybV22LFcaHGg+5bqj83eGQjVK+2qr1k9S94Wjads9/D0iMacn013t6AiTfGvDD/6og6l&#10;OG39nm1QvYHFTXopVQOZfCD5VboU3v6yLgv937/8BgAA//8DAFBLAQItABQABgAIAAAAIQC2gziS&#10;/gAAAOEBAAATAAAAAAAAAAAAAAAAAAAAAABbQ29udGVudF9UeXBlc10ueG1sUEsBAi0AFAAGAAgA&#10;AAAhADj9If/WAAAAlAEAAAsAAAAAAAAAAAAAAAAALwEAAF9yZWxzLy5yZWxzUEsBAi0AFAAGAAgA&#10;AAAhAFMGTw8bAgAANQQAAA4AAAAAAAAAAAAAAAAALgIAAGRycy9lMm9Eb2MueG1sUEsBAi0AFAAG&#10;AAgAAAAhAFUfcqzbAAAABwEAAA8AAAAAAAAAAAAAAAAAdQQAAGRycy9kb3ducmV2LnhtbFBLBQYA&#10;AAAABAAEAPMAAAB9BQAAAAA=&#10;"/>
            </w:pict>
          </mc:Fallback>
        </mc:AlternateContent>
      </w:r>
    </w:p>
    <w:p w:rsidR="00E10816" w:rsidRPr="00F00696" w:rsidRDefault="00E10816" w:rsidP="00E10816">
      <w:pPr>
        <w:spacing w:before="240" w:line="264" w:lineRule="auto"/>
        <w:jc w:val="center"/>
        <w:rPr>
          <w:b/>
          <w:sz w:val="28"/>
          <w:szCs w:val="27"/>
          <w:lang w:val="pl-PL"/>
        </w:rPr>
      </w:pPr>
      <w:r w:rsidRPr="00F00696">
        <w:rPr>
          <w:b/>
          <w:sz w:val="28"/>
          <w:szCs w:val="27"/>
          <w:lang w:val="pl-PL"/>
        </w:rPr>
        <w:t xml:space="preserve"> HỘI ĐỒNG NHÂN DÂN TỈNH BÌNH THUẬN</w:t>
      </w:r>
    </w:p>
    <w:p w:rsidR="00E10816" w:rsidRPr="00F00696" w:rsidRDefault="00E10816" w:rsidP="00E10816">
      <w:pPr>
        <w:spacing w:line="264" w:lineRule="auto"/>
        <w:jc w:val="center"/>
        <w:rPr>
          <w:b/>
          <w:sz w:val="28"/>
          <w:szCs w:val="27"/>
          <w:lang w:val="pl-PL"/>
        </w:rPr>
      </w:pPr>
      <w:r w:rsidRPr="00F00696">
        <w:rPr>
          <w:b/>
          <w:sz w:val="28"/>
          <w:szCs w:val="27"/>
          <w:lang w:val="pl-PL"/>
        </w:rPr>
        <w:t>KHÓA X</w:t>
      </w:r>
      <w:r>
        <w:rPr>
          <w:b/>
          <w:sz w:val="28"/>
          <w:szCs w:val="27"/>
          <w:lang w:val="pl-PL"/>
        </w:rPr>
        <w:t xml:space="preserve">, </w:t>
      </w:r>
      <w:r w:rsidRPr="00F00696">
        <w:rPr>
          <w:b/>
          <w:sz w:val="28"/>
          <w:szCs w:val="27"/>
          <w:lang w:val="pl-PL"/>
        </w:rPr>
        <w:t xml:space="preserve">KỲ HỌP </w:t>
      </w:r>
      <w:r w:rsidR="004C11AE">
        <w:rPr>
          <w:b/>
          <w:sz w:val="28"/>
          <w:szCs w:val="27"/>
          <w:lang w:val="pl-PL"/>
        </w:rPr>
        <w:t>BẤT THƯỜNG</w:t>
      </w:r>
    </w:p>
    <w:p w:rsidR="00E10816" w:rsidRPr="00AC20E9" w:rsidRDefault="00E10816" w:rsidP="00E10816">
      <w:pPr>
        <w:spacing w:line="264" w:lineRule="auto"/>
        <w:ind w:firstLine="720"/>
        <w:jc w:val="both"/>
        <w:rPr>
          <w:bCs/>
          <w:i/>
          <w:sz w:val="2"/>
          <w:szCs w:val="28"/>
          <w:lang w:val="pl-PL"/>
        </w:rPr>
      </w:pPr>
    </w:p>
    <w:p w:rsidR="00E10816" w:rsidRPr="00DF2157" w:rsidRDefault="00E10816" w:rsidP="00E10816">
      <w:pPr>
        <w:spacing w:before="120" w:line="264" w:lineRule="auto"/>
        <w:ind w:firstLine="720"/>
        <w:jc w:val="both"/>
        <w:rPr>
          <w:bCs/>
          <w:i/>
          <w:spacing w:val="-4"/>
          <w:sz w:val="28"/>
          <w:szCs w:val="27"/>
          <w:lang w:val="pl-PL"/>
        </w:rPr>
      </w:pPr>
      <w:r w:rsidRPr="00DF2157">
        <w:rPr>
          <w:bCs/>
          <w:i/>
          <w:spacing w:val="-4"/>
          <w:sz w:val="28"/>
          <w:szCs w:val="27"/>
          <w:lang w:val="pl-PL"/>
        </w:rPr>
        <w:t>Căn cứ Luật Tổ chức chính quyền địa phương ngày 19 tháng 6 năm 2015;</w:t>
      </w:r>
    </w:p>
    <w:p w:rsidR="00E10816" w:rsidRPr="00DF2157" w:rsidRDefault="00E10816" w:rsidP="00E10816">
      <w:pPr>
        <w:spacing w:before="120" w:line="264" w:lineRule="auto"/>
        <w:ind w:firstLine="720"/>
        <w:jc w:val="both"/>
        <w:rPr>
          <w:bCs/>
          <w:i/>
          <w:spacing w:val="-14"/>
          <w:sz w:val="28"/>
          <w:szCs w:val="27"/>
          <w:lang w:val="pl-PL"/>
        </w:rPr>
      </w:pPr>
      <w:r w:rsidRPr="00DF2157">
        <w:rPr>
          <w:bCs/>
          <w:i/>
          <w:spacing w:val="-14"/>
          <w:sz w:val="28"/>
          <w:szCs w:val="27"/>
          <w:lang w:val="pl-PL"/>
        </w:rPr>
        <w:t>Căn cứ Luật Ban hành văn bản quy phạm pháp luật ngày 22 tháng 6 năm 2015;</w:t>
      </w:r>
    </w:p>
    <w:p w:rsidR="00E10816" w:rsidRPr="00DF2157" w:rsidRDefault="00E10816" w:rsidP="00E10816">
      <w:pPr>
        <w:spacing w:before="120" w:line="264" w:lineRule="auto"/>
        <w:ind w:firstLine="720"/>
        <w:jc w:val="both"/>
        <w:rPr>
          <w:bCs/>
          <w:i/>
          <w:sz w:val="28"/>
          <w:szCs w:val="27"/>
          <w:lang w:val="pl-PL"/>
        </w:rPr>
      </w:pPr>
      <w:r w:rsidRPr="00DF2157">
        <w:rPr>
          <w:bCs/>
          <w:i/>
          <w:sz w:val="28"/>
          <w:szCs w:val="27"/>
          <w:lang w:val="pl-PL"/>
        </w:rPr>
        <w:t>Căn cứ Luật Ngân sách nhà nước ngày 25 tháng 6 năm 2015;</w:t>
      </w:r>
    </w:p>
    <w:p w:rsidR="00E10816" w:rsidRPr="00DF2157" w:rsidRDefault="00E10816" w:rsidP="00E10816">
      <w:pPr>
        <w:spacing w:before="120" w:line="264" w:lineRule="auto"/>
        <w:ind w:firstLine="720"/>
        <w:jc w:val="both"/>
        <w:rPr>
          <w:bCs/>
          <w:i/>
          <w:sz w:val="28"/>
          <w:szCs w:val="27"/>
          <w:lang w:val="pl-PL"/>
        </w:rPr>
      </w:pPr>
      <w:r w:rsidRPr="00DF2157">
        <w:rPr>
          <w:bCs/>
          <w:i/>
          <w:sz w:val="28"/>
          <w:szCs w:val="27"/>
          <w:lang w:val="pl-PL"/>
        </w:rPr>
        <w:t>Căn cứ Nghị định số 81/2013/NĐ-CP ngày 19 tháng 7 năm 2013 của Chính phủ quy định chi tiết một số điều và biện pháp thi hành Luật xử lý vi phạm hành chính;</w:t>
      </w:r>
    </w:p>
    <w:p w:rsidR="00E10816" w:rsidRPr="00AC20E9" w:rsidRDefault="00E10816" w:rsidP="00E10816">
      <w:pPr>
        <w:spacing w:before="120" w:line="264" w:lineRule="auto"/>
        <w:ind w:firstLine="720"/>
        <w:jc w:val="both"/>
        <w:rPr>
          <w:bCs/>
          <w:i/>
          <w:sz w:val="28"/>
          <w:szCs w:val="27"/>
          <w:lang w:val="pl-PL"/>
        </w:rPr>
      </w:pPr>
      <w:r w:rsidRPr="00AC20E9">
        <w:rPr>
          <w:bCs/>
          <w:i/>
          <w:sz w:val="28"/>
          <w:szCs w:val="27"/>
          <w:lang w:val="vi-VN"/>
        </w:rPr>
        <w:t xml:space="preserve">Căn </w:t>
      </w:r>
      <w:r w:rsidRPr="00AC20E9">
        <w:rPr>
          <w:bCs/>
          <w:i/>
          <w:sz w:val="28"/>
          <w:szCs w:val="27"/>
          <w:lang w:val="pl-PL"/>
        </w:rPr>
        <w:t xml:space="preserve">cứ Nghị định số </w:t>
      </w:r>
      <w:r w:rsidRPr="00AC20E9">
        <w:rPr>
          <w:bCs/>
          <w:i/>
          <w:sz w:val="28"/>
          <w:szCs w:val="27"/>
          <w:lang w:val="vi-VN"/>
        </w:rPr>
        <w:t>97</w:t>
      </w:r>
      <w:r w:rsidRPr="00AC20E9">
        <w:rPr>
          <w:bCs/>
          <w:i/>
          <w:sz w:val="28"/>
          <w:szCs w:val="27"/>
          <w:lang w:val="pl-PL"/>
        </w:rPr>
        <w:t>/201</w:t>
      </w:r>
      <w:r w:rsidRPr="00AC20E9">
        <w:rPr>
          <w:bCs/>
          <w:i/>
          <w:sz w:val="28"/>
          <w:szCs w:val="27"/>
          <w:lang w:val="vi-VN"/>
        </w:rPr>
        <w:t>7</w:t>
      </w:r>
      <w:r w:rsidRPr="00AC20E9">
        <w:rPr>
          <w:bCs/>
          <w:i/>
          <w:sz w:val="28"/>
          <w:szCs w:val="27"/>
          <w:lang w:val="pl-PL"/>
        </w:rPr>
        <w:t>/NĐ-CP ngày 1</w:t>
      </w:r>
      <w:r w:rsidRPr="00AC20E9">
        <w:rPr>
          <w:bCs/>
          <w:i/>
          <w:sz w:val="28"/>
          <w:szCs w:val="27"/>
          <w:lang w:val="vi-VN"/>
        </w:rPr>
        <w:t>8</w:t>
      </w:r>
      <w:r w:rsidRPr="00AC20E9">
        <w:rPr>
          <w:bCs/>
          <w:i/>
          <w:sz w:val="28"/>
          <w:szCs w:val="27"/>
          <w:lang w:val="pl-PL"/>
        </w:rPr>
        <w:t xml:space="preserve"> tháng </w:t>
      </w:r>
      <w:r w:rsidRPr="00AC20E9">
        <w:rPr>
          <w:bCs/>
          <w:i/>
          <w:sz w:val="28"/>
          <w:szCs w:val="27"/>
          <w:lang w:val="vi-VN"/>
        </w:rPr>
        <w:t>8</w:t>
      </w:r>
      <w:r w:rsidRPr="00AC20E9">
        <w:rPr>
          <w:bCs/>
          <w:i/>
          <w:sz w:val="28"/>
          <w:szCs w:val="27"/>
          <w:lang w:val="pl-PL"/>
        </w:rPr>
        <w:t xml:space="preserve"> năm 201</w:t>
      </w:r>
      <w:r w:rsidRPr="00AC20E9">
        <w:rPr>
          <w:bCs/>
          <w:i/>
          <w:sz w:val="28"/>
          <w:szCs w:val="27"/>
          <w:lang w:val="vi-VN"/>
        </w:rPr>
        <w:t>7</w:t>
      </w:r>
      <w:r w:rsidRPr="00AC20E9">
        <w:rPr>
          <w:bCs/>
          <w:i/>
          <w:sz w:val="28"/>
          <w:szCs w:val="27"/>
          <w:lang w:val="pl-PL"/>
        </w:rPr>
        <w:t xml:space="preserve"> của Chính phủ </w:t>
      </w:r>
      <w:r w:rsidRPr="00AC20E9">
        <w:rPr>
          <w:bCs/>
          <w:i/>
          <w:sz w:val="28"/>
          <w:szCs w:val="27"/>
          <w:lang w:val="vi-VN"/>
        </w:rPr>
        <w:t xml:space="preserve">sửa đổi, bổ sung một số điều của </w:t>
      </w:r>
      <w:r w:rsidRPr="00AC20E9">
        <w:rPr>
          <w:bCs/>
          <w:i/>
          <w:sz w:val="28"/>
          <w:szCs w:val="27"/>
          <w:lang w:val="pl-PL"/>
        </w:rPr>
        <w:t>Nghị định số 81/2013/NĐ-CP ngày 19 tháng 7 năm 2013 của Chính phủ</w:t>
      </w:r>
      <w:r w:rsidRPr="00AC20E9">
        <w:rPr>
          <w:bCs/>
          <w:i/>
          <w:sz w:val="28"/>
          <w:szCs w:val="27"/>
          <w:lang w:val="vi-VN"/>
        </w:rPr>
        <w:t xml:space="preserve"> </w:t>
      </w:r>
      <w:r w:rsidRPr="00AC20E9">
        <w:rPr>
          <w:bCs/>
          <w:i/>
          <w:sz w:val="28"/>
          <w:szCs w:val="27"/>
          <w:lang w:val="pl-PL"/>
        </w:rPr>
        <w:t>quy định chi tiết một số điều và biện pháp thi hành Luật xử lý vi phạm hành chính;</w:t>
      </w:r>
    </w:p>
    <w:p w:rsidR="00E10816" w:rsidRPr="00AC20E9" w:rsidRDefault="00E10816" w:rsidP="00E10816">
      <w:pPr>
        <w:spacing w:before="120" w:line="264" w:lineRule="auto"/>
        <w:ind w:firstLine="720"/>
        <w:jc w:val="both"/>
        <w:rPr>
          <w:bCs/>
          <w:i/>
          <w:sz w:val="28"/>
          <w:szCs w:val="27"/>
          <w:lang w:val="pl-PL"/>
        </w:rPr>
      </w:pPr>
      <w:r w:rsidRPr="00AC20E9">
        <w:rPr>
          <w:bCs/>
          <w:i/>
          <w:sz w:val="28"/>
          <w:szCs w:val="27"/>
          <w:lang w:val="pl-PL"/>
        </w:rPr>
        <w:t xml:space="preserve">Căn cứ Thông tư số </w:t>
      </w:r>
      <w:r w:rsidRPr="00AC20E9">
        <w:rPr>
          <w:bCs/>
          <w:i/>
          <w:sz w:val="28"/>
          <w:szCs w:val="26"/>
          <w:lang w:val="nl-NL"/>
        </w:rPr>
        <w:t xml:space="preserve">19/2017/TT-BTC ngày 28 tháng 02 năm 2017 của Bộ Tài chính </w:t>
      </w:r>
      <w:r w:rsidRPr="00AC20E9">
        <w:rPr>
          <w:i/>
          <w:sz w:val="28"/>
          <w:szCs w:val="26"/>
          <w:lang w:val="nl-NL"/>
        </w:rPr>
        <w:t xml:space="preserve">quy định việc lập dự toán, quản lý, sử dụng và quyết toán kinh phí ngân sách nhà nước cho công tác </w:t>
      </w:r>
      <w:r w:rsidRPr="00AC20E9">
        <w:rPr>
          <w:bCs/>
          <w:i/>
          <w:sz w:val="28"/>
          <w:szCs w:val="26"/>
          <w:lang w:val="nl-NL"/>
        </w:rPr>
        <w:t>quản lý nhà nước về thi hành pháp luật xử lý vi phạm hành chính;</w:t>
      </w:r>
    </w:p>
    <w:p w:rsidR="00DF2157" w:rsidRPr="00DF2157" w:rsidRDefault="00E10816" w:rsidP="00DF2157">
      <w:pPr>
        <w:pStyle w:val="NormalWeb"/>
        <w:shd w:val="clear" w:color="auto" w:fill="FFFFFF"/>
        <w:spacing w:before="0" w:beforeAutospacing="0" w:after="120" w:afterAutospacing="0" w:line="288" w:lineRule="auto"/>
        <w:ind w:firstLine="720"/>
        <w:jc w:val="both"/>
        <w:rPr>
          <w:i/>
          <w:iCs/>
          <w:color w:val="000000"/>
          <w:sz w:val="28"/>
          <w:szCs w:val="27"/>
          <w:lang w:val="nl-NL"/>
        </w:rPr>
      </w:pPr>
      <w:r w:rsidRPr="00AC20E9">
        <w:rPr>
          <w:i/>
          <w:iCs/>
          <w:color w:val="000000"/>
          <w:sz w:val="28"/>
          <w:szCs w:val="27"/>
          <w:lang w:val="nl-NL"/>
        </w:rPr>
        <w:t xml:space="preserve">Xét Tờ trình </w:t>
      </w:r>
      <w:r w:rsidR="004C11AE">
        <w:rPr>
          <w:i/>
          <w:iCs/>
          <w:color w:val="000000"/>
          <w:sz w:val="28"/>
          <w:szCs w:val="27"/>
          <w:lang w:val="nl-NL"/>
        </w:rPr>
        <w:t xml:space="preserve">số 5124/TTr-UBND </w:t>
      </w:r>
      <w:r w:rsidRPr="007C607B">
        <w:rPr>
          <w:rStyle w:val="apple-converted-space"/>
          <w:i/>
          <w:iCs/>
          <w:color w:val="000000"/>
          <w:sz w:val="28"/>
          <w:szCs w:val="27"/>
          <w:lang w:val="nl-NL"/>
        </w:rPr>
        <w:t> </w:t>
      </w:r>
      <w:r w:rsidRPr="007C607B">
        <w:rPr>
          <w:i/>
          <w:iCs/>
          <w:color w:val="000000"/>
          <w:sz w:val="28"/>
          <w:szCs w:val="27"/>
          <w:lang w:val="nl-NL"/>
        </w:rPr>
        <w:t>ngày</w:t>
      </w:r>
      <w:r w:rsidR="004C11AE">
        <w:rPr>
          <w:i/>
          <w:iCs/>
          <w:color w:val="000000"/>
          <w:sz w:val="28"/>
          <w:szCs w:val="27"/>
          <w:lang w:val="nl-NL"/>
        </w:rPr>
        <w:t xml:space="preserve"> 19 </w:t>
      </w:r>
      <w:r w:rsidRPr="00AC20E9">
        <w:rPr>
          <w:i/>
          <w:iCs/>
          <w:color w:val="000000"/>
          <w:sz w:val="28"/>
          <w:szCs w:val="27"/>
          <w:lang w:val="nl-NL"/>
        </w:rPr>
        <w:t xml:space="preserve">tháng </w:t>
      </w:r>
      <w:r>
        <w:rPr>
          <w:i/>
          <w:iCs/>
          <w:color w:val="000000"/>
          <w:sz w:val="28"/>
          <w:szCs w:val="27"/>
          <w:lang w:val="nl-NL"/>
        </w:rPr>
        <w:t xml:space="preserve">12 </w:t>
      </w:r>
      <w:r w:rsidRPr="00AC20E9">
        <w:rPr>
          <w:i/>
          <w:iCs/>
          <w:color w:val="000000"/>
          <w:sz w:val="28"/>
          <w:szCs w:val="27"/>
          <w:lang w:val="nl-NL"/>
        </w:rPr>
        <w:t>nă</w:t>
      </w:r>
      <w:r w:rsidR="00ED45A4">
        <w:rPr>
          <w:i/>
          <w:iCs/>
          <w:color w:val="000000"/>
          <w:sz w:val="28"/>
          <w:szCs w:val="27"/>
          <w:lang w:val="nl-NL"/>
        </w:rPr>
        <w:t xml:space="preserve">m 2017 của Ủy ban nhân dân tỉnh </w:t>
      </w:r>
      <w:r w:rsidRPr="00AC20E9">
        <w:rPr>
          <w:i/>
          <w:iCs/>
          <w:color w:val="000000"/>
          <w:sz w:val="28"/>
          <w:szCs w:val="27"/>
          <w:lang w:val="nl-NL"/>
        </w:rPr>
        <w:t xml:space="preserve">về việc </w:t>
      </w:r>
      <w:r w:rsidRPr="00AC20E9">
        <w:rPr>
          <w:bCs/>
          <w:i/>
          <w:sz w:val="28"/>
          <w:szCs w:val="27"/>
          <w:lang w:val="pl-PL"/>
        </w:rPr>
        <w:t xml:space="preserve">quy định </w:t>
      </w:r>
      <w:r w:rsidRPr="00AC20E9">
        <w:rPr>
          <w:i/>
          <w:sz w:val="28"/>
          <w:szCs w:val="26"/>
          <w:lang w:val="nl-NL"/>
        </w:rPr>
        <w:t xml:space="preserve">về nội dung, mức chi </w:t>
      </w:r>
      <w:r w:rsidRPr="00AC20E9">
        <w:rPr>
          <w:bCs/>
          <w:i/>
          <w:sz w:val="28"/>
          <w:szCs w:val="26"/>
          <w:lang w:val="nl-NL"/>
        </w:rPr>
        <w:t>cho công tác quản lý nhà nước về thi hành pháp luật xử lý vi phạm hành chính</w:t>
      </w:r>
      <w:r w:rsidRPr="00AC20E9">
        <w:rPr>
          <w:i/>
          <w:sz w:val="28"/>
          <w:szCs w:val="26"/>
          <w:lang w:val="nl-NL"/>
        </w:rPr>
        <w:t xml:space="preserve"> </w:t>
      </w:r>
      <w:r w:rsidRPr="00AC20E9">
        <w:rPr>
          <w:i/>
          <w:sz w:val="28"/>
          <w:szCs w:val="26"/>
          <w:lang w:val="vi-VN"/>
        </w:rPr>
        <w:t>trên địa bàn tỉnh</w:t>
      </w:r>
      <w:r w:rsidR="00ED45A4">
        <w:rPr>
          <w:i/>
          <w:sz w:val="28"/>
          <w:szCs w:val="26"/>
        </w:rPr>
        <w:t xml:space="preserve">; </w:t>
      </w:r>
      <w:r w:rsidRPr="00AC20E9">
        <w:rPr>
          <w:i/>
          <w:iCs/>
          <w:color w:val="000000"/>
          <w:sz w:val="28"/>
          <w:szCs w:val="27"/>
          <w:lang w:val="nl-NL"/>
        </w:rPr>
        <w:t xml:space="preserve">Báo cáo thẩm </w:t>
      </w:r>
      <w:r w:rsidR="007E75FB">
        <w:rPr>
          <w:i/>
          <w:iCs/>
          <w:color w:val="000000"/>
          <w:sz w:val="28"/>
          <w:szCs w:val="27"/>
          <w:lang w:val="nl-NL"/>
        </w:rPr>
        <w:t xml:space="preserve">tra của Ban Pháp chế HĐND tỉnh và ý kiến </w:t>
      </w:r>
      <w:r w:rsidRPr="00AC20E9">
        <w:rPr>
          <w:i/>
          <w:iCs/>
          <w:color w:val="000000"/>
          <w:sz w:val="28"/>
          <w:szCs w:val="27"/>
          <w:lang w:val="nl-NL"/>
        </w:rPr>
        <w:t xml:space="preserve">của </w:t>
      </w:r>
      <w:r w:rsidR="007E75FB">
        <w:rPr>
          <w:i/>
          <w:iCs/>
          <w:color w:val="000000"/>
          <w:sz w:val="28"/>
          <w:szCs w:val="27"/>
          <w:lang w:val="nl-NL"/>
        </w:rPr>
        <w:t>đại biểu Hội đồng nhân dân tỉnh</w:t>
      </w:r>
      <w:r w:rsidRPr="00AC20E9">
        <w:rPr>
          <w:i/>
          <w:iCs/>
          <w:color w:val="000000"/>
          <w:sz w:val="28"/>
          <w:szCs w:val="27"/>
          <w:lang w:val="nl-NL"/>
        </w:rPr>
        <w:t>.</w:t>
      </w:r>
    </w:p>
    <w:p w:rsidR="00CF7235" w:rsidRPr="00F00696" w:rsidRDefault="00E10816" w:rsidP="004C11AE">
      <w:pPr>
        <w:spacing w:after="120" w:line="288" w:lineRule="auto"/>
        <w:jc w:val="center"/>
        <w:rPr>
          <w:b/>
          <w:bCs/>
          <w:sz w:val="28"/>
          <w:szCs w:val="28"/>
          <w:lang w:val="nl-NL"/>
        </w:rPr>
      </w:pPr>
      <w:r w:rsidRPr="00F00696">
        <w:rPr>
          <w:b/>
          <w:bCs/>
          <w:sz w:val="28"/>
          <w:szCs w:val="28"/>
          <w:lang w:val="nl-NL"/>
        </w:rPr>
        <w:t>QUYẾT NGHỊ:</w:t>
      </w:r>
    </w:p>
    <w:p w:rsidR="00E10816" w:rsidRPr="00F00696" w:rsidRDefault="00E10816" w:rsidP="00DF2157">
      <w:pPr>
        <w:spacing w:after="120" w:line="276" w:lineRule="auto"/>
        <w:ind w:firstLine="720"/>
        <w:jc w:val="both"/>
        <w:rPr>
          <w:b/>
          <w:bCs/>
          <w:sz w:val="28"/>
          <w:szCs w:val="28"/>
          <w:lang w:val="nl-NL"/>
        </w:rPr>
      </w:pPr>
      <w:r>
        <w:rPr>
          <w:b/>
          <w:bCs/>
          <w:sz w:val="28"/>
          <w:szCs w:val="28"/>
          <w:lang w:val="vi-VN"/>
        </w:rPr>
        <w:t>Đ</w:t>
      </w:r>
      <w:r w:rsidRPr="00F00696">
        <w:rPr>
          <w:b/>
          <w:bCs/>
          <w:sz w:val="28"/>
          <w:szCs w:val="28"/>
          <w:lang w:val="nl-NL"/>
        </w:rPr>
        <w:t xml:space="preserve">iều 1. </w:t>
      </w:r>
      <w:r w:rsidRPr="00F00696">
        <w:rPr>
          <w:bCs/>
          <w:sz w:val="28"/>
          <w:szCs w:val="28"/>
          <w:lang w:val="nl-NL"/>
        </w:rPr>
        <w:t>Quy định</w:t>
      </w:r>
      <w:r w:rsidRPr="00F00696">
        <w:rPr>
          <w:b/>
          <w:bCs/>
          <w:sz w:val="28"/>
          <w:szCs w:val="28"/>
          <w:lang w:val="nl-NL"/>
        </w:rPr>
        <w:t xml:space="preserve"> </w:t>
      </w:r>
      <w:r w:rsidRPr="00F00696">
        <w:rPr>
          <w:sz w:val="28"/>
          <w:szCs w:val="28"/>
          <w:lang w:val="nl-NL"/>
        </w:rPr>
        <w:t xml:space="preserve">về nội dung, mức chi </w:t>
      </w:r>
      <w:r w:rsidRPr="00F00696">
        <w:rPr>
          <w:bCs/>
          <w:spacing w:val="-2"/>
          <w:sz w:val="28"/>
          <w:szCs w:val="28"/>
          <w:lang w:val="nl-NL"/>
        </w:rPr>
        <w:t>cho công tác quản lý nhà nước về thi hành pháp luật xử lý vi phạm hành chính</w:t>
      </w:r>
      <w:r w:rsidR="00CF316C">
        <w:rPr>
          <w:bCs/>
          <w:sz w:val="28"/>
          <w:szCs w:val="28"/>
          <w:lang w:val="nl-NL"/>
        </w:rPr>
        <w:t xml:space="preserve"> trên địa bàn tỉnh </w:t>
      </w:r>
      <w:r w:rsidRPr="00F00696">
        <w:rPr>
          <w:bCs/>
          <w:sz w:val="28"/>
          <w:szCs w:val="28"/>
          <w:lang w:val="nl-NL"/>
        </w:rPr>
        <w:t>như sau:</w:t>
      </w:r>
    </w:p>
    <w:p w:rsidR="00E10816" w:rsidRPr="0092292D" w:rsidRDefault="00E10816" w:rsidP="00DF2157">
      <w:pPr>
        <w:spacing w:after="120" w:line="276" w:lineRule="auto"/>
        <w:ind w:firstLine="720"/>
        <w:jc w:val="both"/>
        <w:rPr>
          <w:bCs/>
          <w:sz w:val="28"/>
          <w:szCs w:val="28"/>
          <w:lang w:val="nl-NL"/>
        </w:rPr>
      </w:pPr>
      <w:r w:rsidRPr="0092292D">
        <w:rPr>
          <w:bCs/>
          <w:sz w:val="28"/>
          <w:szCs w:val="28"/>
          <w:lang w:val="nl-NL"/>
        </w:rPr>
        <w:t>1. Phạm vi điều chỉnh và đối tượng áp dụng:</w:t>
      </w:r>
    </w:p>
    <w:p w:rsidR="00E10816" w:rsidRPr="00F00696" w:rsidRDefault="00E10816" w:rsidP="00DF2157">
      <w:pPr>
        <w:spacing w:after="120" w:line="276" w:lineRule="auto"/>
        <w:ind w:firstLine="720"/>
        <w:jc w:val="both"/>
        <w:rPr>
          <w:bCs/>
          <w:sz w:val="28"/>
          <w:szCs w:val="28"/>
          <w:lang w:val="nl-NL"/>
        </w:rPr>
      </w:pPr>
      <w:r w:rsidRPr="00F00696">
        <w:rPr>
          <w:bCs/>
          <w:sz w:val="28"/>
          <w:szCs w:val="28"/>
          <w:lang w:val="nl-NL"/>
        </w:rPr>
        <w:t>a) Phạm vi điều chỉnh</w:t>
      </w:r>
      <w:r>
        <w:rPr>
          <w:bCs/>
          <w:sz w:val="28"/>
          <w:szCs w:val="28"/>
          <w:lang w:val="nl-NL"/>
        </w:rPr>
        <w:t>:</w:t>
      </w:r>
    </w:p>
    <w:p w:rsidR="00E10816" w:rsidRPr="00F00696" w:rsidRDefault="00E10816" w:rsidP="00DF2157">
      <w:pPr>
        <w:spacing w:after="120" w:line="276" w:lineRule="auto"/>
        <w:ind w:firstLine="720"/>
        <w:jc w:val="both"/>
        <w:rPr>
          <w:bCs/>
          <w:spacing w:val="-6"/>
          <w:sz w:val="28"/>
          <w:szCs w:val="28"/>
          <w:lang w:val="nl-NL"/>
        </w:rPr>
      </w:pPr>
      <w:r w:rsidRPr="00F00696">
        <w:rPr>
          <w:bCs/>
          <w:sz w:val="28"/>
          <w:szCs w:val="28"/>
          <w:lang w:val="nl-NL"/>
        </w:rPr>
        <w:lastRenderedPageBreak/>
        <w:t xml:space="preserve">Nghị quyết này quy định </w:t>
      </w:r>
      <w:r w:rsidRPr="00F00696">
        <w:rPr>
          <w:sz w:val="28"/>
          <w:szCs w:val="28"/>
          <w:lang w:val="nl-NL"/>
        </w:rPr>
        <w:t xml:space="preserve">về nội dung, mức chi </w:t>
      </w:r>
      <w:r w:rsidRPr="00F00696">
        <w:rPr>
          <w:bCs/>
          <w:spacing w:val="-2"/>
          <w:sz w:val="28"/>
          <w:szCs w:val="28"/>
          <w:lang w:val="nl-NL"/>
        </w:rPr>
        <w:t>cho công tác quản lý nhà nước về thi hành pháp luật xử lý vi phạm hành chính</w:t>
      </w:r>
      <w:r w:rsidRPr="00F00696">
        <w:rPr>
          <w:sz w:val="28"/>
          <w:szCs w:val="28"/>
          <w:lang w:val="nl-NL"/>
        </w:rPr>
        <w:t xml:space="preserve"> </w:t>
      </w:r>
      <w:r w:rsidRPr="00F00696">
        <w:rPr>
          <w:sz w:val="28"/>
          <w:szCs w:val="28"/>
          <w:lang w:val="vi-VN"/>
        </w:rPr>
        <w:t>trên địa bàn tỉnh</w:t>
      </w:r>
      <w:r w:rsidRPr="00F00696">
        <w:rPr>
          <w:bCs/>
          <w:spacing w:val="-6"/>
          <w:sz w:val="28"/>
          <w:szCs w:val="28"/>
          <w:lang w:val="nl-NL"/>
        </w:rPr>
        <w:t>.</w:t>
      </w:r>
    </w:p>
    <w:p w:rsidR="00E10816" w:rsidRPr="00F00696" w:rsidRDefault="00E10816" w:rsidP="00DF2157">
      <w:pPr>
        <w:spacing w:after="120" w:line="276" w:lineRule="auto"/>
        <w:ind w:firstLine="720"/>
        <w:jc w:val="both"/>
        <w:rPr>
          <w:bCs/>
          <w:sz w:val="28"/>
          <w:szCs w:val="28"/>
          <w:lang w:val="nl-NL"/>
        </w:rPr>
      </w:pPr>
      <w:r w:rsidRPr="00F00696">
        <w:rPr>
          <w:bCs/>
          <w:sz w:val="28"/>
          <w:szCs w:val="28"/>
          <w:lang w:val="nl-NL"/>
        </w:rPr>
        <w:t>b) Đối tượng áp dụng:</w:t>
      </w:r>
    </w:p>
    <w:p w:rsidR="00E10816" w:rsidRPr="00F00696" w:rsidRDefault="00E10816" w:rsidP="00DF2157">
      <w:pPr>
        <w:spacing w:after="120" w:line="276" w:lineRule="auto"/>
        <w:ind w:firstLine="720"/>
        <w:jc w:val="both"/>
        <w:rPr>
          <w:bCs/>
          <w:sz w:val="28"/>
          <w:szCs w:val="28"/>
          <w:lang w:val="nl-NL"/>
        </w:rPr>
      </w:pPr>
      <w:r w:rsidRPr="00F00696">
        <w:rPr>
          <w:bCs/>
          <w:sz w:val="28"/>
          <w:szCs w:val="28"/>
          <w:lang w:val="nl-NL"/>
        </w:rPr>
        <w:t xml:space="preserve">Các cơ quan, tổ chức, đơn vị, cá nhân được giao nhiệm vụ thực hiện </w:t>
      </w:r>
      <w:r w:rsidRPr="00F00696">
        <w:rPr>
          <w:bCs/>
          <w:spacing w:val="-2"/>
          <w:sz w:val="28"/>
          <w:szCs w:val="28"/>
          <w:lang w:val="nl-NL"/>
        </w:rPr>
        <w:t>quản lý nhà nước về thi hành pháp luật xử lý vi phạm hành chính</w:t>
      </w:r>
      <w:r w:rsidRPr="00F00696">
        <w:rPr>
          <w:bCs/>
          <w:sz w:val="28"/>
          <w:szCs w:val="28"/>
          <w:lang w:val="nl-NL"/>
        </w:rPr>
        <w:t>.</w:t>
      </w:r>
    </w:p>
    <w:p w:rsidR="00E10816" w:rsidRPr="0092292D" w:rsidRDefault="00E10816" w:rsidP="00DF2157">
      <w:pPr>
        <w:spacing w:after="120" w:line="276" w:lineRule="auto"/>
        <w:ind w:firstLine="720"/>
        <w:jc w:val="both"/>
        <w:rPr>
          <w:bCs/>
          <w:sz w:val="28"/>
          <w:szCs w:val="28"/>
          <w:lang w:val="nl-NL"/>
        </w:rPr>
      </w:pPr>
      <w:r w:rsidRPr="0092292D">
        <w:rPr>
          <w:bCs/>
          <w:sz w:val="28"/>
          <w:szCs w:val="28"/>
          <w:lang w:val="nl-NL"/>
        </w:rPr>
        <w:t>2. Nội dung chi:</w:t>
      </w:r>
    </w:p>
    <w:p w:rsidR="00E10816" w:rsidRPr="00F00696" w:rsidRDefault="00E10816" w:rsidP="00DF2157">
      <w:pPr>
        <w:spacing w:after="120" w:line="276" w:lineRule="auto"/>
        <w:ind w:firstLine="720"/>
        <w:jc w:val="both"/>
        <w:rPr>
          <w:bCs/>
          <w:spacing w:val="-2"/>
          <w:sz w:val="28"/>
          <w:szCs w:val="28"/>
          <w:lang w:val="nl-NL"/>
        </w:rPr>
      </w:pPr>
      <w:r w:rsidRPr="00F00696">
        <w:rPr>
          <w:bCs/>
          <w:sz w:val="28"/>
          <w:szCs w:val="28"/>
          <w:lang w:val="nl-NL"/>
        </w:rPr>
        <w:t xml:space="preserve">Các nội dung chi liên quan đến </w:t>
      </w:r>
      <w:r w:rsidRPr="00F00696">
        <w:rPr>
          <w:bCs/>
          <w:spacing w:val="-2"/>
          <w:sz w:val="28"/>
          <w:szCs w:val="28"/>
          <w:lang w:val="nl-NL"/>
        </w:rPr>
        <w:t>công tác quản lý nhà nước về thi hành pháp luật xử lý vi phạm hành chính</w:t>
      </w:r>
      <w:r w:rsidRPr="00F00696">
        <w:rPr>
          <w:sz w:val="28"/>
          <w:szCs w:val="28"/>
          <w:lang w:val="nl-NL"/>
        </w:rPr>
        <w:t xml:space="preserve"> </w:t>
      </w:r>
      <w:r w:rsidR="00ED45A4">
        <w:rPr>
          <w:sz w:val="28"/>
          <w:szCs w:val="28"/>
          <w:lang w:val="vi-VN"/>
        </w:rPr>
        <w:t>trên địa bàn tỉnh</w:t>
      </w:r>
      <w:r w:rsidR="00ED45A4">
        <w:rPr>
          <w:sz w:val="28"/>
          <w:szCs w:val="28"/>
        </w:rPr>
        <w:t xml:space="preserve"> </w:t>
      </w:r>
      <w:r w:rsidRPr="00F00696">
        <w:rPr>
          <w:sz w:val="28"/>
          <w:szCs w:val="28"/>
          <w:lang w:val="nl-NL"/>
        </w:rPr>
        <w:t>thực hiện theo quy định tại Điều 3 Thông tư số 19/2017/TT-BTC ngày 28 tháng 02 năm 2017 của</w:t>
      </w:r>
      <w:r w:rsidRPr="00F00696">
        <w:rPr>
          <w:b/>
          <w:sz w:val="28"/>
          <w:szCs w:val="28"/>
          <w:lang w:val="nl-NL"/>
        </w:rPr>
        <w:t xml:space="preserve"> </w:t>
      </w:r>
      <w:r w:rsidRPr="00F00696">
        <w:rPr>
          <w:sz w:val="28"/>
          <w:szCs w:val="28"/>
          <w:lang w:val="nl-NL"/>
        </w:rPr>
        <w:t xml:space="preserve">Bộ Tài chính quy định việc lập dự toán, quản lý, sử dụng và quyết toán kinh phí ngân sách nhà nước cho công tác </w:t>
      </w:r>
      <w:r w:rsidRPr="00F00696">
        <w:rPr>
          <w:bCs/>
          <w:spacing w:val="-2"/>
          <w:sz w:val="28"/>
          <w:szCs w:val="28"/>
          <w:lang w:val="nl-NL"/>
        </w:rPr>
        <w:t xml:space="preserve">quản lý nhà nước về thi hành pháp luật xử lý vi phạm hành chính (sau đây viết tắt là </w:t>
      </w:r>
      <w:r w:rsidRPr="00F00696">
        <w:rPr>
          <w:sz w:val="28"/>
          <w:szCs w:val="28"/>
          <w:lang w:val="nl-NL"/>
        </w:rPr>
        <w:t>Thông tư số 19/2017/TT-BTC)</w:t>
      </w:r>
      <w:r w:rsidRPr="00F00696">
        <w:rPr>
          <w:bCs/>
          <w:spacing w:val="-2"/>
          <w:sz w:val="28"/>
          <w:szCs w:val="28"/>
          <w:lang w:val="nl-NL"/>
        </w:rPr>
        <w:t>.</w:t>
      </w:r>
    </w:p>
    <w:p w:rsidR="00E10816" w:rsidRDefault="00E10816" w:rsidP="00DF2157">
      <w:pPr>
        <w:spacing w:after="120" w:line="276" w:lineRule="auto"/>
        <w:ind w:firstLine="720"/>
        <w:jc w:val="both"/>
        <w:rPr>
          <w:bCs/>
          <w:sz w:val="28"/>
          <w:szCs w:val="28"/>
          <w:lang w:val="nl-NL"/>
        </w:rPr>
      </w:pPr>
      <w:r w:rsidRPr="0092292D">
        <w:rPr>
          <w:bCs/>
          <w:sz w:val="28"/>
          <w:szCs w:val="28"/>
          <w:lang w:val="nl-NL"/>
        </w:rPr>
        <w:t>3. Mức chi:</w:t>
      </w:r>
    </w:p>
    <w:p w:rsidR="007E75FB" w:rsidRPr="007E75FB" w:rsidRDefault="007E75FB" w:rsidP="00DF2157">
      <w:pPr>
        <w:spacing w:after="120" w:line="276" w:lineRule="auto"/>
        <w:ind w:firstLine="720"/>
        <w:jc w:val="both"/>
        <w:rPr>
          <w:sz w:val="28"/>
          <w:szCs w:val="28"/>
        </w:rPr>
      </w:pPr>
      <w:r>
        <w:rPr>
          <w:sz w:val="28"/>
          <w:szCs w:val="28"/>
          <w:lang w:val="nl-NL"/>
        </w:rPr>
        <w:t>a</w:t>
      </w:r>
      <w:r w:rsidRPr="00F00696">
        <w:rPr>
          <w:sz w:val="28"/>
          <w:szCs w:val="28"/>
          <w:lang w:val="nl-NL"/>
        </w:rPr>
        <w:t>) Mức chi đối với các nội dung chi quy định từ khoản 1 đến khoản 16 và khoản 18 Điều 3 Thông tư số 19/2017/TT-BTC thực hiện theo chế độ, tiêu chuẩn, định mức tài chính hiện hành</w:t>
      </w:r>
      <w:r>
        <w:rPr>
          <w:sz w:val="28"/>
          <w:szCs w:val="28"/>
          <w:lang w:val="vi-VN"/>
        </w:rPr>
        <w:t>.</w:t>
      </w:r>
    </w:p>
    <w:p w:rsidR="00E10816" w:rsidRPr="00F00696" w:rsidRDefault="007E75FB" w:rsidP="00DF2157">
      <w:pPr>
        <w:spacing w:after="120" w:line="276" w:lineRule="auto"/>
        <w:ind w:firstLine="720"/>
        <w:jc w:val="both"/>
        <w:rPr>
          <w:sz w:val="28"/>
          <w:szCs w:val="28"/>
          <w:lang w:val="nl-NL"/>
        </w:rPr>
      </w:pPr>
      <w:r>
        <w:rPr>
          <w:bCs/>
          <w:sz w:val="28"/>
          <w:szCs w:val="28"/>
          <w:lang w:val="nl-NL"/>
        </w:rPr>
        <w:t>b</w:t>
      </w:r>
      <w:r w:rsidR="00E10816" w:rsidRPr="00F00696">
        <w:rPr>
          <w:bCs/>
          <w:sz w:val="28"/>
          <w:szCs w:val="28"/>
          <w:lang w:val="nl-NL"/>
        </w:rPr>
        <w:t>)</w:t>
      </w:r>
      <w:r w:rsidR="00E10816" w:rsidRPr="00F00696">
        <w:rPr>
          <w:sz w:val="28"/>
          <w:szCs w:val="28"/>
          <w:lang w:val="nl-NL"/>
        </w:rPr>
        <w:t xml:space="preserve"> Chi hỗ trợ cán bộ, công chức làm công tác kiểm tra, đánh giá các văn bản, tài liệu trong hồ sơ xử phạt vi phạm hành chính có nội dung phức tạp, phạm vi rộng, ảnh hưởng đến nhiều đối tượng: </w:t>
      </w:r>
    </w:p>
    <w:p w:rsidR="00E10816" w:rsidRPr="00F00696" w:rsidRDefault="00E10816" w:rsidP="00DF2157">
      <w:pPr>
        <w:tabs>
          <w:tab w:val="left" w:pos="2268"/>
        </w:tabs>
        <w:spacing w:after="120" w:line="276" w:lineRule="auto"/>
        <w:ind w:firstLine="720"/>
        <w:jc w:val="both"/>
        <w:rPr>
          <w:sz w:val="28"/>
          <w:szCs w:val="28"/>
          <w:lang w:val="nl-NL"/>
        </w:rPr>
      </w:pPr>
      <w:r w:rsidRPr="00F00696">
        <w:rPr>
          <w:sz w:val="28"/>
          <w:szCs w:val="28"/>
          <w:lang w:val="nl-NL"/>
        </w:rPr>
        <w:t>- Cấp tỉnh</w:t>
      </w:r>
      <w:r w:rsidRPr="00F00696">
        <w:rPr>
          <w:sz w:val="28"/>
          <w:szCs w:val="28"/>
          <w:lang w:val="nl-NL"/>
        </w:rPr>
        <w:tab/>
        <w:t>: 450.000 đồng/hồ sơ</w:t>
      </w:r>
      <w:r>
        <w:rPr>
          <w:sz w:val="28"/>
          <w:szCs w:val="28"/>
          <w:lang w:val="nl-NL"/>
        </w:rPr>
        <w:t>.</w:t>
      </w:r>
    </w:p>
    <w:p w:rsidR="00E10816" w:rsidRPr="00F00696" w:rsidRDefault="00E10816" w:rsidP="00DF2157">
      <w:pPr>
        <w:tabs>
          <w:tab w:val="left" w:pos="2268"/>
        </w:tabs>
        <w:spacing w:after="120" w:line="276" w:lineRule="auto"/>
        <w:ind w:firstLine="720"/>
        <w:jc w:val="both"/>
        <w:rPr>
          <w:sz w:val="28"/>
          <w:szCs w:val="28"/>
          <w:lang w:val="nl-NL"/>
        </w:rPr>
      </w:pPr>
      <w:r w:rsidRPr="00F00696">
        <w:rPr>
          <w:sz w:val="28"/>
          <w:szCs w:val="28"/>
          <w:lang w:val="nl-NL"/>
        </w:rPr>
        <w:t>- Cấp huyện</w:t>
      </w:r>
      <w:r w:rsidRPr="00F00696">
        <w:rPr>
          <w:sz w:val="28"/>
          <w:szCs w:val="28"/>
          <w:lang w:val="nl-NL"/>
        </w:rPr>
        <w:tab/>
        <w:t>: 350.000 đồng/hồ sơ</w:t>
      </w:r>
      <w:r>
        <w:rPr>
          <w:sz w:val="28"/>
          <w:szCs w:val="28"/>
          <w:lang w:val="nl-NL"/>
        </w:rPr>
        <w:t>.</w:t>
      </w:r>
    </w:p>
    <w:p w:rsidR="00E10816" w:rsidRPr="00F00696" w:rsidRDefault="00E10816" w:rsidP="00DF2157">
      <w:pPr>
        <w:tabs>
          <w:tab w:val="left" w:pos="2268"/>
        </w:tabs>
        <w:spacing w:after="120" w:line="276" w:lineRule="auto"/>
        <w:ind w:firstLine="720"/>
        <w:jc w:val="both"/>
        <w:rPr>
          <w:bCs/>
          <w:sz w:val="28"/>
          <w:szCs w:val="28"/>
          <w:lang w:val="nl-NL"/>
        </w:rPr>
      </w:pPr>
      <w:r w:rsidRPr="00F00696">
        <w:rPr>
          <w:sz w:val="28"/>
          <w:szCs w:val="28"/>
          <w:lang w:val="nl-NL"/>
        </w:rPr>
        <w:t>- Cấp xã</w:t>
      </w:r>
      <w:r w:rsidRPr="00F00696">
        <w:rPr>
          <w:sz w:val="28"/>
          <w:szCs w:val="28"/>
          <w:lang w:val="nl-NL"/>
        </w:rPr>
        <w:tab/>
        <w:t>: 200.000 đồng/hồ sơ.</w:t>
      </w:r>
    </w:p>
    <w:p w:rsidR="00E10816" w:rsidRPr="00F00696" w:rsidRDefault="00E10816" w:rsidP="00DF2157">
      <w:pPr>
        <w:spacing w:after="120" w:line="276" w:lineRule="auto"/>
        <w:ind w:firstLine="720"/>
        <w:jc w:val="both"/>
        <w:rPr>
          <w:sz w:val="28"/>
          <w:szCs w:val="28"/>
          <w:lang w:val="vi-VN"/>
        </w:rPr>
      </w:pPr>
      <w:r w:rsidRPr="0092292D">
        <w:rPr>
          <w:bCs/>
          <w:sz w:val="28"/>
          <w:szCs w:val="28"/>
          <w:lang w:val="nl-NL"/>
        </w:rPr>
        <w:t>4.</w:t>
      </w:r>
      <w:r w:rsidRPr="00F00696">
        <w:rPr>
          <w:bCs/>
          <w:sz w:val="28"/>
          <w:szCs w:val="28"/>
          <w:lang w:val="nl-NL"/>
        </w:rPr>
        <w:t xml:space="preserve"> Các nội dung khác liên quan đến kinh phí ngân sách nhà nước </w:t>
      </w:r>
      <w:r w:rsidRPr="00F00696">
        <w:rPr>
          <w:bCs/>
          <w:spacing w:val="-2"/>
          <w:sz w:val="28"/>
          <w:szCs w:val="28"/>
          <w:lang w:val="nl-NL"/>
        </w:rPr>
        <w:t>cho công tác quản lý nhà nước về thi hành pháp luật xử lý vi phạm hành chính</w:t>
      </w:r>
      <w:r w:rsidRPr="00F00696">
        <w:rPr>
          <w:sz w:val="28"/>
          <w:szCs w:val="28"/>
          <w:lang w:val="nl-NL"/>
        </w:rPr>
        <w:t xml:space="preserve"> </w:t>
      </w:r>
      <w:r w:rsidR="00ED45A4">
        <w:rPr>
          <w:sz w:val="28"/>
          <w:szCs w:val="28"/>
          <w:lang w:val="vi-VN"/>
        </w:rPr>
        <w:t>trên địa bàn tỉnh</w:t>
      </w:r>
      <w:r w:rsidR="00ED45A4">
        <w:rPr>
          <w:sz w:val="28"/>
          <w:szCs w:val="28"/>
        </w:rPr>
        <w:t xml:space="preserve"> </w:t>
      </w:r>
      <w:r w:rsidRPr="00F00696">
        <w:rPr>
          <w:sz w:val="28"/>
          <w:szCs w:val="28"/>
          <w:lang w:val="nl-NL"/>
        </w:rPr>
        <w:t>thực hiện theo quy định tại Thông tư số 19/2017/TT-BTC và các quy định, hướng dẫn của Trung ương, địa phương hiện hành.</w:t>
      </w:r>
    </w:p>
    <w:p w:rsidR="00E10816" w:rsidRPr="00F00696" w:rsidRDefault="00E10816" w:rsidP="00DF2157">
      <w:pPr>
        <w:spacing w:after="120" w:line="276" w:lineRule="auto"/>
        <w:ind w:firstLine="720"/>
        <w:jc w:val="both"/>
        <w:rPr>
          <w:b/>
          <w:bCs/>
          <w:sz w:val="28"/>
          <w:szCs w:val="28"/>
          <w:lang w:val="vi-VN"/>
        </w:rPr>
      </w:pPr>
      <w:r w:rsidRPr="00F00696">
        <w:rPr>
          <w:b/>
          <w:bCs/>
          <w:sz w:val="28"/>
          <w:szCs w:val="28"/>
          <w:lang w:val="vi-VN"/>
        </w:rPr>
        <w:t xml:space="preserve">Điều </w:t>
      </w:r>
      <w:r w:rsidRPr="00F00696">
        <w:rPr>
          <w:b/>
          <w:bCs/>
          <w:sz w:val="28"/>
          <w:szCs w:val="28"/>
          <w:lang w:val="nl-NL"/>
        </w:rPr>
        <w:t>2</w:t>
      </w:r>
      <w:r w:rsidRPr="00F00696">
        <w:rPr>
          <w:b/>
          <w:bCs/>
          <w:sz w:val="28"/>
          <w:szCs w:val="28"/>
          <w:lang w:val="vi-VN"/>
        </w:rPr>
        <w:t>. Tổ chức thực hiện</w:t>
      </w:r>
    </w:p>
    <w:p w:rsidR="00E10816" w:rsidRDefault="00E10816" w:rsidP="00DF2157">
      <w:pPr>
        <w:pStyle w:val="NormalWeb"/>
        <w:shd w:val="clear" w:color="auto" w:fill="FFFFFF"/>
        <w:spacing w:before="0" w:beforeAutospacing="0" w:after="120" w:afterAutospacing="0" w:line="276" w:lineRule="auto"/>
        <w:ind w:firstLine="720"/>
        <w:jc w:val="both"/>
        <w:rPr>
          <w:color w:val="000000"/>
          <w:spacing w:val="-6"/>
          <w:sz w:val="28"/>
          <w:szCs w:val="28"/>
          <w:lang w:val="nl-NL"/>
        </w:rPr>
      </w:pPr>
      <w:r w:rsidRPr="00AC20E9">
        <w:rPr>
          <w:bCs/>
          <w:color w:val="000000"/>
          <w:spacing w:val="-6"/>
          <w:sz w:val="28"/>
          <w:szCs w:val="28"/>
          <w:lang w:val="nl-NL"/>
        </w:rPr>
        <w:t xml:space="preserve">1. </w:t>
      </w:r>
      <w:r w:rsidRPr="00AC20E9">
        <w:rPr>
          <w:color w:val="000000"/>
          <w:spacing w:val="-6"/>
          <w:sz w:val="28"/>
          <w:szCs w:val="28"/>
          <w:lang w:val="nl-NL"/>
        </w:rPr>
        <w:t>Gi</w:t>
      </w:r>
      <w:r w:rsidR="00850B97">
        <w:rPr>
          <w:color w:val="000000"/>
          <w:spacing w:val="-6"/>
          <w:sz w:val="28"/>
          <w:szCs w:val="28"/>
          <w:lang w:val="nl-NL"/>
        </w:rPr>
        <w:t xml:space="preserve">ao Ủy ban nhân dân tỉnh tổ chức </w:t>
      </w:r>
      <w:r w:rsidRPr="00AC20E9">
        <w:rPr>
          <w:color w:val="000000"/>
          <w:spacing w:val="-6"/>
          <w:sz w:val="28"/>
          <w:szCs w:val="28"/>
          <w:lang w:val="nl-NL"/>
        </w:rPr>
        <w:t>thực hiện Nghị quyết này.</w:t>
      </w:r>
    </w:p>
    <w:p w:rsidR="007E75FB" w:rsidRPr="00AC20E9" w:rsidRDefault="007E75FB" w:rsidP="00DF2157">
      <w:pPr>
        <w:pStyle w:val="NormalWeb"/>
        <w:shd w:val="clear" w:color="auto" w:fill="FFFFFF"/>
        <w:spacing w:before="0" w:beforeAutospacing="0" w:after="120" w:afterAutospacing="0" w:line="276" w:lineRule="auto"/>
        <w:ind w:firstLine="720"/>
        <w:jc w:val="both"/>
        <w:rPr>
          <w:rStyle w:val="apple-converted-space"/>
          <w:color w:val="000000"/>
          <w:spacing w:val="-6"/>
          <w:sz w:val="28"/>
          <w:szCs w:val="28"/>
          <w:lang w:val="nl-NL"/>
        </w:rPr>
      </w:pPr>
      <w:r>
        <w:rPr>
          <w:color w:val="000000"/>
          <w:spacing w:val="-6"/>
          <w:sz w:val="28"/>
          <w:szCs w:val="28"/>
          <w:lang w:val="nl-NL"/>
        </w:rPr>
        <w:t xml:space="preserve">2. </w:t>
      </w:r>
      <w:r w:rsidRPr="00F00696">
        <w:rPr>
          <w:sz w:val="28"/>
          <w:szCs w:val="28"/>
          <w:lang w:val="vi-VN"/>
        </w:rPr>
        <w:t>Khi các văn bản quy định về chế độ, định mức chi dẫn chiếu để áp dụng tại Nghị quyết này được sửa đổi, bổ sung thì áp dụng theo các văn bản sửa đổi, bổ sung.</w:t>
      </w:r>
    </w:p>
    <w:p w:rsidR="00E10816" w:rsidRPr="00F00696" w:rsidRDefault="007E75FB" w:rsidP="00DF2157">
      <w:pPr>
        <w:pStyle w:val="NormalWeb"/>
        <w:shd w:val="clear" w:color="auto" w:fill="FFFFFF"/>
        <w:spacing w:before="0" w:beforeAutospacing="0" w:after="120" w:afterAutospacing="0" w:line="276" w:lineRule="auto"/>
        <w:ind w:firstLine="720"/>
        <w:jc w:val="both"/>
        <w:rPr>
          <w:rStyle w:val="apple-converted-space"/>
          <w:color w:val="000000"/>
          <w:sz w:val="28"/>
          <w:szCs w:val="28"/>
          <w:lang w:val="nl-NL"/>
        </w:rPr>
      </w:pPr>
      <w:r>
        <w:rPr>
          <w:bCs/>
          <w:color w:val="000000"/>
          <w:sz w:val="28"/>
          <w:szCs w:val="28"/>
          <w:lang w:val="nl-NL"/>
        </w:rPr>
        <w:t>3</w:t>
      </w:r>
      <w:r w:rsidR="00E10816" w:rsidRPr="00F00696">
        <w:rPr>
          <w:bCs/>
          <w:color w:val="000000"/>
          <w:sz w:val="28"/>
          <w:szCs w:val="28"/>
          <w:lang w:val="nl-NL"/>
        </w:rPr>
        <w:t xml:space="preserve">. </w:t>
      </w:r>
      <w:r w:rsidR="00E10816" w:rsidRPr="00F00696">
        <w:rPr>
          <w:color w:val="000000"/>
          <w:sz w:val="28"/>
          <w:szCs w:val="28"/>
          <w:lang w:val="nl-NL"/>
        </w:rPr>
        <w:t>Thường trực Hội đồng nhân dân tỉnh, các Ban của Hội đồng nhân dân tỉnh, các Tổ đại biểu Hội đồng nhân dân tỉnh và các đại biểu Hội đồng nhân dân tỉnh giám sát việc thực hiện Nghị quyết này.</w:t>
      </w:r>
    </w:p>
    <w:p w:rsidR="00E10816" w:rsidRPr="00EA1BFD" w:rsidRDefault="00E10816" w:rsidP="00DF2157">
      <w:pPr>
        <w:pStyle w:val="NormalWeb"/>
        <w:shd w:val="clear" w:color="auto" w:fill="FFFFFF"/>
        <w:spacing w:before="0" w:beforeAutospacing="0" w:after="120" w:afterAutospacing="0" w:line="276" w:lineRule="auto"/>
        <w:ind w:firstLine="720"/>
        <w:jc w:val="both"/>
        <w:rPr>
          <w:color w:val="000000"/>
          <w:sz w:val="28"/>
          <w:szCs w:val="28"/>
          <w:lang w:val="nl-NL"/>
        </w:rPr>
      </w:pPr>
      <w:r w:rsidRPr="00F00696">
        <w:rPr>
          <w:color w:val="000000"/>
          <w:sz w:val="28"/>
          <w:szCs w:val="28"/>
          <w:lang w:val="nl-NL"/>
        </w:rPr>
        <w:lastRenderedPageBreak/>
        <w:t>Nghị quyết này đã được Hội đồ</w:t>
      </w:r>
      <w:r w:rsidR="00ED45A4">
        <w:rPr>
          <w:color w:val="000000"/>
          <w:sz w:val="28"/>
          <w:szCs w:val="28"/>
          <w:lang w:val="nl-NL"/>
        </w:rPr>
        <w:t xml:space="preserve">ng nhân dân tỉnh </w:t>
      </w:r>
      <w:r w:rsidR="00701554">
        <w:rPr>
          <w:color w:val="000000"/>
          <w:sz w:val="28"/>
          <w:szCs w:val="28"/>
          <w:lang w:val="nl-NL"/>
        </w:rPr>
        <w:t>khóa</w:t>
      </w:r>
      <w:r w:rsidRPr="00F00696">
        <w:rPr>
          <w:color w:val="000000"/>
          <w:sz w:val="28"/>
          <w:szCs w:val="28"/>
          <w:lang w:val="nl-NL"/>
        </w:rPr>
        <w:t xml:space="preserve"> X</w:t>
      </w:r>
      <w:r>
        <w:rPr>
          <w:color w:val="000000"/>
          <w:sz w:val="28"/>
          <w:szCs w:val="28"/>
          <w:lang w:val="nl-NL"/>
        </w:rPr>
        <w:t>,</w:t>
      </w:r>
      <w:r w:rsidRPr="00F00696">
        <w:rPr>
          <w:color w:val="000000"/>
          <w:sz w:val="28"/>
          <w:szCs w:val="28"/>
          <w:lang w:val="nl-NL"/>
        </w:rPr>
        <w:t xml:space="preserve"> k</w:t>
      </w:r>
      <w:r w:rsidR="004C11AE">
        <w:rPr>
          <w:color w:val="000000"/>
          <w:sz w:val="28"/>
          <w:szCs w:val="28"/>
          <w:lang w:val="nl-NL"/>
        </w:rPr>
        <w:t xml:space="preserve">ỳ </w:t>
      </w:r>
      <w:r w:rsidR="00C3252E">
        <w:rPr>
          <w:color w:val="000000"/>
          <w:sz w:val="28"/>
          <w:szCs w:val="28"/>
          <w:lang w:val="nl-NL"/>
        </w:rPr>
        <w:t>họp</w:t>
      </w:r>
      <w:r w:rsidR="00E118AC">
        <w:rPr>
          <w:color w:val="000000"/>
          <w:sz w:val="28"/>
          <w:szCs w:val="28"/>
          <w:lang w:val="nl-NL"/>
        </w:rPr>
        <w:t xml:space="preserve"> bất thường thông qua ngày 28</w:t>
      </w:r>
      <w:r w:rsidR="00921AB3">
        <w:rPr>
          <w:color w:val="000000"/>
          <w:sz w:val="28"/>
          <w:szCs w:val="28"/>
          <w:lang w:val="nl-NL"/>
        </w:rPr>
        <w:t xml:space="preserve"> </w:t>
      </w:r>
      <w:r w:rsidRPr="00F00696">
        <w:rPr>
          <w:color w:val="000000"/>
          <w:sz w:val="28"/>
          <w:szCs w:val="28"/>
          <w:lang w:val="nl-NL"/>
        </w:rPr>
        <w:t xml:space="preserve">tháng </w:t>
      </w:r>
      <w:r>
        <w:rPr>
          <w:color w:val="000000"/>
          <w:sz w:val="28"/>
          <w:szCs w:val="28"/>
          <w:lang w:val="nl-NL"/>
        </w:rPr>
        <w:t xml:space="preserve">3 </w:t>
      </w:r>
      <w:r w:rsidRPr="00F00696">
        <w:rPr>
          <w:color w:val="000000"/>
          <w:sz w:val="28"/>
          <w:szCs w:val="28"/>
          <w:lang w:val="nl-NL"/>
        </w:rPr>
        <w:t>năm 201</w:t>
      </w:r>
      <w:r>
        <w:rPr>
          <w:color w:val="000000"/>
          <w:sz w:val="28"/>
          <w:szCs w:val="28"/>
          <w:lang w:val="nl-NL"/>
        </w:rPr>
        <w:t>8</w:t>
      </w:r>
      <w:r w:rsidRPr="00F00696">
        <w:rPr>
          <w:color w:val="000000"/>
          <w:sz w:val="28"/>
          <w:szCs w:val="28"/>
          <w:lang w:val="nl-NL"/>
        </w:rPr>
        <w:t xml:space="preserve"> và có hiệu lực từ ngày</w:t>
      </w:r>
      <w:r w:rsidR="00C45037">
        <w:rPr>
          <w:color w:val="000000"/>
          <w:sz w:val="28"/>
          <w:szCs w:val="28"/>
          <w:lang w:val="nl-NL"/>
        </w:rPr>
        <w:t xml:space="preserve"> 12</w:t>
      </w:r>
      <w:r>
        <w:rPr>
          <w:color w:val="000000"/>
          <w:sz w:val="28"/>
          <w:szCs w:val="28"/>
          <w:lang w:val="nl-NL"/>
        </w:rPr>
        <w:t xml:space="preserve"> </w:t>
      </w:r>
      <w:r w:rsidR="004C11AE">
        <w:rPr>
          <w:color w:val="000000"/>
          <w:sz w:val="28"/>
          <w:szCs w:val="28"/>
          <w:lang w:val="nl-NL"/>
        </w:rPr>
        <w:t xml:space="preserve">tháng 4 </w:t>
      </w:r>
      <w:r w:rsidRPr="00F00696">
        <w:rPr>
          <w:color w:val="000000"/>
          <w:sz w:val="28"/>
          <w:szCs w:val="28"/>
          <w:lang w:val="nl-NL"/>
        </w:rPr>
        <w:t>năm 201</w:t>
      </w:r>
      <w:r>
        <w:rPr>
          <w:color w:val="000000"/>
          <w:sz w:val="28"/>
          <w:szCs w:val="28"/>
          <w:lang w:val="nl-NL"/>
        </w:rPr>
        <w:t>8</w:t>
      </w:r>
      <w:r w:rsidRPr="00F00696">
        <w:rPr>
          <w:color w:val="000000"/>
          <w:sz w:val="28"/>
          <w:szCs w:val="28"/>
          <w:lang w:val="nl-NL"/>
        </w:rPr>
        <w:t>./.</w:t>
      </w:r>
    </w:p>
    <w:tbl>
      <w:tblPr>
        <w:tblW w:w="9442" w:type="dxa"/>
        <w:tblCellSpacing w:w="0" w:type="dxa"/>
        <w:shd w:val="clear" w:color="auto" w:fill="FFFFFF"/>
        <w:tblCellMar>
          <w:left w:w="0" w:type="dxa"/>
          <w:right w:w="0" w:type="dxa"/>
        </w:tblCellMar>
        <w:tblLook w:val="0000" w:firstRow="0" w:lastRow="0" w:firstColumn="0" w:lastColumn="0" w:noHBand="0" w:noVBand="0"/>
      </w:tblPr>
      <w:tblGrid>
        <w:gridCol w:w="5637"/>
        <w:gridCol w:w="3805"/>
      </w:tblGrid>
      <w:tr w:rsidR="00E10816" w:rsidRPr="00177BFD" w:rsidTr="00CF316C">
        <w:trPr>
          <w:trHeight w:val="4575"/>
          <w:tblCellSpacing w:w="0" w:type="dxa"/>
        </w:trPr>
        <w:tc>
          <w:tcPr>
            <w:tcW w:w="5637" w:type="dxa"/>
            <w:shd w:val="clear" w:color="auto" w:fill="FFFFFF"/>
            <w:tcMar>
              <w:top w:w="0" w:type="dxa"/>
              <w:left w:w="108" w:type="dxa"/>
              <w:bottom w:w="0" w:type="dxa"/>
              <w:right w:w="108" w:type="dxa"/>
            </w:tcMar>
          </w:tcPr>
          <w:p w:rsidR="00E10816" w:rsidRDefault="00E10816" w:rsidP="00F6701F">
            <w:pPr>
              <w:pStyle w:val="NormalWeb"/>
              <w:spacing w:before="0" w:beforeAutospacing="0" w:after="0" w:afterAutospacing="0" w:line="234" w:lineRule="atLeast"/>
              <w:rPr>
                <w:color w:val="000000"/>
                <w:sz w:val="22"/>
                <w:szCs w:val="22"/>
                <w:lang w:val="nl-NL"/>
              </w:rPr>
            </w:pPr>
            <w:r w:rsidRPr="00177BFD">
              <w:rPr>
                <w:b/>
                <w:bCs/>
                <w:i/>
                <w:iCs/>
                <w:color w:val="000000"/>
                <w:lang w:val="nl-NL"/>
              </w:rPr>
              <w:t>Nơi nhận:</w:t>
            </w:r>
            <w:r w:rsidRPr="00177BFD">
              <w:rPr>
                <w:b/>
                <w:bCs/>
                <w:i/>
                <w:iCs/>
                <w:color w:val="000000"/>
                <w:sz w:val="22"/>
                <w:szCs w:val="22"/>
                <w:lang w:val="nl-NL"/>
              </w:rPr>
              <w:br/>
            </w:r>
            <w:r>
              <w:rPr>
                <w:color w:val="000000"/>
                <w:sz w:val="22"/>
                <w:szCs w:val="22"/>
                <w:lang w:val="nl-NL"/>
              </w:rPr>
              <w:t>- Ủy ban Thường vụ</w:t>
            </w:r>
            <w:r w:rsidRPr="00E309C8">
              <w:rPr>
                <w:color w:val="000000"/>
                <w:sz w:val="22"/>
                <w:szCs w:val="22"/>
                <w:lang w:val="nl-NL"/>
              </w:rPr>
              <w:t xml:space="preserve"> Quốc hội;</w:t>
            </w:r>
            <w:r w:rsidRPr="00E309C8">
              <w:rPr>
                <w:rStyle w:val="apple-converted-space"/>
                <w:color w:val="000000"/>
                <w:sz w:val="22"/>
                <w:szCs w:val="22"/>
                <w:lang w:val="nl-NL"/>
              </w:rPr>
              <w:t> </w:t>
            </w:r>
            <w:r w:rsidRPr="00E309C8">
              <w:rPr>
                <w:color w:val="000000"/>
                <w:sz w:val="22"/>
                <w:szCs w:val="22"/>
                <w:lang w:val="nl-NL"/>
              </w:rPr>
              <w:br/>
              <w:t>- Chính phủ;</w:t>
            </w:r>
            <w:r w:rsidRPr="00E309C8">
              <w:rPr>
                <w:rStyle w:val="apple-converted-space"/>
                <w:color w:val="000000"/>
                <w:sz w:val="22"/>
                <w:szCs w:val="22"/>
                <w:lang w:val="nl-NL"/>
              </w:rPr>
              <w:t> </w:t>
            </w:r>
            <w:r w:rsidRPr="00E309C8">
              <w:rPr>
                <w:color w:val="000000"/>
                <w:sz w:val="22"/>
                <w:szCs w:val="22"/>
                <w:lang w:val="nl-NL"/>
              </w:rPr>
              <w:br/>
              <w:t>- Bộ Tài chính;</w:t>
            </w:r>
            <w:r w:rsidRPr="00E309C8">
              <w:rPr>
                <w:rStyle w:val="apple-converted-space"/>
                <w:color w:val="000000"/>
                <w:sz w:val="22"/>
                <w:szCs w:val="22"/>
                <w:lang w:val="nl-NL"/>
              </w:rPr>
              <w:t> </w:t>
            </w:r>
            <w:r w:rsidRPr="00E309C8">
              <w:rPr>
                <w:color w:val="000000"/>
                <w:sz w:val="22"/>
                <w:szCs w:val="22"/>
                <w:lang w:val="nl-NL"/>
              </w:rPr>
              <w:br/>
            </w:r>
            <w:r>
              <w:rPr>
                <w:color w:val="000000"/>
                <w:sz w:val="22"/>
                <w:szCs w:val="22"/>
                <w:lang w:val="nl-NL"/>
              </w:rPr>
              <w:t>- Ban công tác Đại biểu Quốc hội;</w:t>
            </w:r>
          </w:p>
          <w:p w:rsidR="00E10816" w:rsidRDefault="00E10816" w:rsidP="00F6701F">
            <w:pPr>
              <w:pStyle w:val="NormalWeb"/>
              <w:spacing w:before="0" w:beforeAutospacing="0" w:after="0" w:afterAutospacing="0" w:line="234" w:lineRule="atLeast"/>
              <w:rPr>
                <w:color w:val="000000"/>
                <w:sz w:val="22"/>
                <w:szCs w:val="22"/>
                <w:lang w:val="nl-NL"/>
              </w:rPr>
            </w:pPr>
            <w:r w:rsidRPr="00E309C8">
              <w:rPr>
                <w:color w:val="000000"/>
                <w:sz w:val="22"/>
                <w:szCs w:val="22"/>
                <w:lang w:val="nl-NL"/>
              </w:rPr>
              <w:t xml:space="preserve">- Cục kiểm tra văn bản </w:t>
            </w:r>
            <w:r>
              <w:rPr>
                <w:color w:val="000000"/>
                <w:sz w:val="22"/>
                <w:szCs w:val="22"/>
                <w:lang w:val="nl-NL"/>
              </w:rPr>
              <w:t>(</w:t>
            </w:r>
            <w:r w:rsidRPr="00E309C8">
              <w:rPr>
                <w:color w:val="000000"/>
                <w:sz w:val="22"/>
                <w:szCs w:val="22"/>
                <w:lang w:val="nl-NL"/>
              </w:rPr>
              <w:t>Bộ Tư pháp</w:t>
            </w:r>
            <w:r>
              <w:rPr>
                <w:color w:val="000000"/>
                <w:sz w:val="22"/>
                <w:szCs w:val="22"/>
                <w:lang w:val="nl-NL"/>
              </w:rPr>
              <w:t>)</w:t>
            </w:r>
            <w:r w:rsidRPr="00E309C8">
              <w:rPr>
                <w:color w:val="000000"/>
                <w:sz w:val="22"/>
                <w:szCs w:val="22"/>
                <w:lang w:val="nl-NL"/>
              </w:rPr>
              <w:t>;</w:t>
            </w:r>
            <w:r w:rsidRPr="00E309C8">
              <w:rPr>
                <w:rStyle w:val="apple-converted-space"/>
                <w:color w:val="000000"/>
                <w:sz w:val="22"/>
                <w:szCs w:val="22"/>
                <w:lang w:val="nl-NL"/>
              </w:rPr>
              <w:t> </w:t>
            </w:r>
            <w:r w:rsidRPr="00E309C8">
              <w:rPr>
                <w:color w:val="000000"/>
                <w:sz w:val="22"/>
                <w:szCs w:val="22"/>
                <w:lang w:val="nl-NL"/>
              </w:rPr>
              <w:br/>
              <w:t xml:space="preserve">- Thường </w:t>
            </w:r>
            <w:r>
              <w:rPr>
                <w:color w:val="000000"/>
                <w:sz w:val="22"/>
                <w:szCs w:val="22"/>
                <w:lang w:val="nl-NL"/>
              </w:rPr>
              <w:t xml:space="preserve">trực </w:t>
            </w:r>
            <w:r w:rsidRPr="00E309C8">
              <w:rPr>
                <w:color w:val="000000"/>
                <w:sz w:val="22"/>
                <w:szCs w:val="22"/>
                <w:lang w:val="nl-NL"/>
              </w:rPr>
              <w:t>Tỉnh ủy;</w:t>
            </w:r>
            <w:r w:rsidRPr="00E309C8">
              <w:rPr>
                <w:rStyle w:val="apple-converted-space"/>
                <w:color w:val="000000"/>
                <w:sz w:val="22"/>
                <w:szCs w:val="22"/>
                <w:lang w:val="nl-NL"/>
              </w:rPr>
              <w:t> </w:t>
            </w:r>
          </w:p>
          <w:p w:rsidR="00836E9A" w:rsidRDefault="005834C3" w:rsidP="00F6701F">
            <w:pPr>
              <w:pStyle w:val="NormalWeb"/>
              <w:spacing w:before="0" w:beforeAutospacing="0" w:after="0" w:afterAutospacing="0" w:line="234" w:lineRule="atLeast"/>
              <w:rPr>
                <w:rStyle w:val="apple-converted-space"/>
                <w:color w:val="000000"/>
                <w:sz w:val="22"/>
                <w:szCs w:val="22"/>
                <w:lang w:val="nl-NL"/>
              </w:rPr>
            </w:pPr>
            <w:r>
              <w:rPr>
                <w:color w:val="000000"/>
                <w:sz w:val="22"/>
                <w:szCs w:val="22"/>
                <w:lang w:val="nl-NL"/>
              </w:rPr>
              <w:t xml:space="preserve">- Thường trực </w:t>
            </w:r>
            <w:r w:rsidR="00E10816" w:rsidRPr="00E309C8">
              <w:rPr>
                <w:color w:val="000000"/>
                <w:sz w:val="22"/>
                <w:szCs w:val="22"/>
                <w:lang w:val="nl-NL"/>
              </w:rPr>
              <w:t>HĐND</w:t>
            </w:r>
            <w:r w:rsidR="00CF316C">
              <w:rPr>
                <w:color w:val="000000"/>
                <w:sz w:val="22"/>
                <w:szCs w:val="22"/>
                <w:lang w:val="nl-NL"/>
              </w:rPr>
              <w:t xml:space="preserve">, </w:t>
            </w:r>
            <w:r w:rsidR="00E10816" w:rsidRPr="00E309C8">
              <w:rPr>
                <w:color w:val="000000"/>
                <w:sz w:val="22"/>
                <w:szCs w:val="22"/>
                <w:lang w:val="nl-NL"/>
              </w:rPr>
              <w:t>UBND</w:t>
            </w:r>
            <w:r w:rsidR="00CF316C">
              <w:rPr>
                <w:color w:val="000000"/>
                <w:sz w:val="22"/>
                <w:szCs w:val="22"/>
                <w:lang w:val="nl-NL"/>
              </w:rPr>
              <w:t xml:space="preserve">, </w:t>
            </w:r>
            <w:r w:rsidR="00E10816" w:rsidRPr="00E309C8">
              <w:rPr>
                <w:color w:val="000000"/>
                <w:sz w:val="22"/>
                <w:szCs w:val="22"/>
                <w:lang w:val="nl-NL"/>
              </w:rPr>
              <w:t>UBMTTQVN tỉnh;</w:t>
            </w:r>
            <w:r w:rsidR="00E10816" w:rsidRPr="00E309C8">
              <w:rPr>
                <w:rStyle w:val="apple-converted-space"/>
                <w:color w:val="000000"/>
                <w:sz w:val="22"/>
                <w:szCs w:val="22"/>
                <w:lang w:val="nl-NL"/>
              </w:rPr>
              <w:t> </w:t>
            </w:r>
            <w:r w:rsidR="00E10816" w:rsidRPr="00E309C8">
              <w:rPr>
                <w:color w:val="000000"/>
                <w:sz w:val="22"/>
                <w:szCs w:val="22"/>
                <w:lang w:val="nl-NL"/>
              </w:rPr>
              <w:br/>
              <w:t xml:space="preserve">- Đoàn ĐBQH </w:t>
            </w:r>
            <w:r w:rsidR="00E10816">
              <w:rPr>
                <w:color w:val="000000"/>
                <w:sz w:val="22"/>
                <w:szCs w:val="22"/>
                <w:lang w:val="nl-NL"/>
              </w:rPr>
              <w:t xml:space="preserve">đơn vị </w:t>
            </w:r>
            <w:r w:rsidR="00E10816" w:rsidRPr="00E309C8">
              <w:rPr>
                <w:color w:val="000000"/>
                <w:sz w:val="22"/>
                <w:szCs w:val="22"/>
                <w:lang w:val="nl-NL"/>
              </w:rPr>
              <w:t>tỉnh</w:t>
            </w:r>
            <w:r w:rsidR="00E10816">
              <w:rPr>
                <w:color w:val="000000"/>
                <w:sz w:val="22"/>
                <w:szCs w:val="22"/>
                <w:lang w:val="nl-NL"/>
              </w:rPr>
              <w:t xml:space="preserve"> Bình Thuận</w:t>
            </w:r>
            <w:r w:rsidR="00E10816" w:rsidRPr="00E309C8">
              <w:rPr>
                <w:color w:val="000000"/>
                <w:sz w:val="22"/>
                <w:szCs w:val="22"/>
                <w:lang w:val="nl-NL"/>
              </w:rPr>
              <w:t>;</w:t>
            </w:r>
            <w:r w:rsidR="00E10816" w:rsidRPr="00E309C8">
              <w:rPr>
                <w:rStyle w:val="apple-converted-space"/>
                <w:color w:val="000000"/>
                <w:sz w:val="22"/>
                <w:szCs w:val="22"/>
                <w:lang w:val="nl-NL"/>
              </w:rPr>
              <w:t> </w:t>
            </w:r>
          </w:p>
          <w:p w:rsidR="00E10816" w:rsidRDefault="00836E9A" w:rsidP="00F6701F">
            <w:pPr>
              <w:pStyle w:val="NormalWeb"/>
              <w:spacing w:before="0" w:beforeAutospacing="0" w:after="0" w:afterAutospacing="0" w:line="234" w:lineRule="atLeast"/>
              <w:rPr>
                <w:color w:val="000000"/>
                <w:sz w:val="22"/>
                <w:szCs w:val="22"/>
                <w:lang w:val="nl-NL"/>
              </w:rPr>
            </w:pPr>
            <w:r>
              <w:rPr>
                <w:rStyle w:val="apple-converted-space"/>
                <w:color w:val="000000"/>
                <w:sz w:val="22"/>
                <w:szCs w:val="22"/>
                <w:lang w:val="nl-NL"/>
              </w:rPr>
              <w:t>- Các Ban HĐND tỉnh;</w:t>
            </w:r>
            <w:r w:rsidR="005834C3">
              <w:rPr>
                <w:color w:val="000000"/>
                <w:sz w:val="22"/>
                <w:szCs w:val="22"/>
                <w:lang w:val="nl-NL"/>
              </w:rPr>
              <w:br/>
              <w:t>- Đ</w:t>
            </w:r>
            <w:r w:rsidR="00E10816" w:rsidRPr="00E309C8">
              <w:rPr>
                <w:color w:val="000000"/>
                <w:sz w:val="22"/>
                <w:szCs w:val="22"/>
                <w:lang w:val="nl-NL"/>
              </w:rPr>
              <w:t>ại biểu HĐND tỉnh;</w:t>
            </w:r>
            <w:r w:rsidR="00E10816" w:rsidRPr="00E309C8">
              <w:rPr>
                <w:rStyle w:val="apple-converted-space"/>
                <w:color w:val="000000"/>
                <w:sz w:val="22"/>
                <w:szCs w:val="22"/>
                <w:lang w:val="nl-NL"/>
              </w:rPr>
              <w:t> </w:t>
            </w:r>
          </w:p>
          <w:p w:rsidR="00E10816" w:rsidRDefault="00E10816" w:rsidP="00F6701F">
            <w:pPr>
              <w:pStyle w:val="NormalWeb"/>
              <w:spacing w:before="0" w:beforeAutospacing="0" w:after="0" w:afterAutospacing="0" w:line="234" w:lineRule="atLeast"/>
              <w:rPr>
                <w:color w:val="000000"/>
                <w:sz w:val="22"/>
                <w:szCs w:val="22"/>
                <w:lang w:val="nl-NL"/>
              </w:rPr>
            </w:pPr>
            <w:r w:rsidRPr="00E309C8">
              <w:rPr>
                <w:color w:val="000000"/>
                <w:sz w:val="22"/>
                <w:szCs w:val="22"/>
                <w:lang w:val="nl-NL"/>
              </w:rPr>
              <w:t>- Các Sở, ban, ngành</w:t>
            </w:r>
            <w:r>
              <w:rPr>
                <w:color w:val="000000"/>
                <w:sz w:val="22"/>
                <w:szCs w:val="22"/>
                <w:lang w:val="nl-NL"/>
              </w:rPr>
              <w:t xml:space="preserve"> và</w:t>
            </w:r>
            <w:r w:rsidRPr="00E309C8">
              <w:rPr>
                <w:color w:val="000000"/>
                <w:sz w:val="22"/>
                <w:szCs w:val="22"/>
                <w:lang w:val="nl-NL"/>
              </w:rPr>
              <w:t xml:space="preserve"> đoàn thể tỉnh</w:t>
            </w:r>
            <w:r>
              <w:rPr>
                <w:color w:val="000000"/>
                <w:sz w:val="22"/>
                <w:szCs w:val="22"/>
                <w:lang w:val="nl-NL"/>
              </w:rPr>
              <w:t>;</w:t>
            </w:r>
          </w:p>
          <w:p w:rsidR="005834C3" w:rsidRDefault="005834C3" w:rsidP="00F6701F">
            <w:pPr>
              <w:pStyle w:val="NormalWeb"/>
              <w:spacing w:before="0" w:beforeAutospacing="0" w:after="0" w:afterAutospacing="0" w:line="234" w:lineRule="atLeast"/>
              <w:rPr>
                <w:color w:val="000000"/>
                <w:sz w:val="22"/>
                <w:szCs w:val="22"/>
                <w:lang w:val="nl-NL"/>
              </w:rPr>
            </w:pPr>
            <w:r>
              <w:rPr>
                <w:color w:val="000000"/>
                <w:sz w:val="22"/>
                <w:szCs w:val="22"/>
                <w:lang w:val="nl-NL"/>
              </w:rPr>
              <w:t>- Các Văn phòng: Tỉnh ủy, HĐND</w:t>
            </w:r>
            <w:r w:rsidR="00D238A5">
              <w:rPr>
                <w:color w:val="000000"/>
                <w:sz w:val="22"/>
                <w:szCs w:val="22"/>
                <w:lang w:val="nl-NL"/>
              </w:rPr>
              <w:t xml:space="preserve"> tỉnh</w:t>
            </w:r>
            <w:r>
              <w:rPr>
                <w:color w:val="000000"/>
                <w:sz w:val="22"/>
                <w:szCs w:val="22"/>
                <w:lang w:val="nl-NL"/>
              </w:rPr>
              <w:t xml:space="preserve">, </w:t>
            </w:r>
          </w:p>
          <w:p w:rsidR="005834C3" w:rsidRDefault="005834C3" w:rsidP="00F6701F">
            <w:pPr>
              <w:pStyle w:val="NormalWeb"/>
              <w:spacing w:before="0" w:beforeAutospacing="0" w:after="0" w:afterAutospacing="0" w:line="234" w:lineRule="atLeast"/>
              <w:rPr>
                <w:color w:val="000000"/>
                <w:sz w:val="22"/>
                <w:szCs w:val="22"/>
                <w:lang w:val="nl-NL"/>
              </w:rPr>
            </w:pPr>
            <w:r>
              <w:rPr>
                <w:color w:val="000000"/>
                <w:sz w:val="22"/>
                <w:szCs w:val="22"/>
                <w:lang w:val="nl-NL"/>
              </w:rPr>
              <w:t xml:space="preserve">  UBND tỉnh, Đoàn ĐBQH;</w:t>
            </w:r>
          </w:p>
          <w:p w:rsidR="00E10816" w:rsidRDefault="00E10816" w:rsidP="00F6701F">
            <w:pPr>
              <w:pStyle w:val="NormalWeb"/>
              <w:spacing w:before="0" w:beforeAutospacing="0" w:after="0" w:afterAutospacing="0" w:line="234" w:lineRule="atLeast"/>
              <w:rPr>
                <w:color w:val="000000"/>
                <w:sz w:val="22"/>
                <w:szCs w:val="22"/>
                <w:lang w:val="nl-NL"/>
              </w:rPr>
            </w:pPr>
            <w:r w:rsidRPr="00E309C8">
              <w:rPr>
                <w:color w:val="000000"/>
                <w:sz w:val="22"/>
                <w:szCs w:val="22"/>
                <w:lang w:val="nl-NL"/>
              </w:rPr>
              <w:t xml:space="preserve">- </w:t>
            </w:r>
            <w:r>
              <w:rPr>
                <w:color w:val="000000"/>
                <w:sz w:val="22"/>
                <w:szCs w:val="22"/>
                <w:lang w:val="nl-NL"/>
              </w:rPr>
              <w:t xml:space="preserve">HĐND và </w:t>
            </w:r>
            <w:r w:rsidR="005834C3">
              <w:rPr>
                <w:color w:val="000000"/>
                <w:sz w:val="22"/>
                <w:szCs w:val="22"/>
                <w:lang w:val="nl-NL"/>
              </w:rPr>
              <w:t>UBND các huyện, thị xã, thành phố</w:t>
            </w:r>
            <w:r>
              <w:rPr>
                <w:color w:val="000000"/>
                <w:sz w:val="22"/>
                <w:szCs w:val="22"/>
                <w:lang w:val="nl-NL"/>
              </w:rPr>
              <w:t>;</w:t>
            </w:r>
          </w:p>
          <w:p w:rsidR="00E10816" w:rsidRDefault="00E10816" w:rsidP="00F6701F">
            <w:pPr>
              <w:pStyle w:val="NormalWeb"/>
              <w:spacing w:before="0" w:beforeAutospacing="0" w:after="0" w:afterAutospacing="0" w:line="234" w:lineRule="atLeast"/>
              <w:rPr>
                <w:color w:val="000000"/>
                <w:sz w:val="22"/>
                <w:szCs w:val="22"/>
                <w:lang w:val="nl-NL"/>
              </w:rPr>
            </w:pPr>
            <w:r>
              <w:rPr>
                <w:color w:val="000000"/>
                <w:sz w:val="22"/>
                <w:szCs w:val="22"/>
                <w:lang w:val="nl-NL"/>
              </w:rPr>
              <w:t>- Website Chính phủ;</w:t>
            </w:r>
          </w:p>
          <w:p w:rsidR="00E10816" w:rsidRPr="00177BFD" w:rsidRDefault="00E10816" w:rsidP="00F6701F">
            <w:pPr>
              <w:pStyle w:val="NormalWeb"/>
              <w:spacing w:before="0" w:beforeAutospacing="0" w:after="0" w:afterAutospacing="0" w:line="234" w:lineRule="atLeast"/>
              <w:rPr>
                <w:b/>
                <w:bCs/>
                <w:i/>
                <w:iCs/>
                <w:color w:val="000000"/>
                <w:sz w:val="22"/>
                <w:szCs w:val="22"/>
                <w:lang w:val="nl-NL"/>
              </w:rPr>
            </w:pPr>
            <w:r w:rsidRPr="00E309C8">
              <w:rPr>
                <w:color w:val="000000"/>
                <w:sz w:val="22"/>
                <w:szCs w:val="22"/>
                <w:lang w:val="nl-NL"/>
              </w:rPr>
              <w:t xml:space="preserve">- </w:t>
            </w:r>
            <w:r>
              <w:rPr>
                <w:color w:val="000000"/>
                <w:sz w:val="22"/>
                <w:szCs w:val="22"/>
                <w:lang w:val="nl-NL"/>
              </w:rPr>
              <w:t>Trung tâm Thông tin tỉnh;</w:t>
            </w:r>
            <w:r w:rsidRPr="00E309C8">
              <w:rPr>
                <w:color w:val="000000"/>
                <w:sz w:val="22"/>
                <w:szCs w:val="22"/>
                <w:lang w:val="nl-NL"/>
              </w:rPr>
              <w:br/>
              <w:t>- Lưu: VT,</w:t>
            </w:r>
            <w:r w:rsidR="007E75FB">
              <w:rPr>
                <w:color w:val="000000"/>
                <w:sz w:val="22"/>
                <w:szCs w:val="22"/>
                <w:lang w:val="nl-NL"/>
              </w:rPr>
              <w:t xml:space="preserve"> K.T</w:t>
            </w:r>
            <w:r w:rsidRPr="00E309C8">
              <w:rPr>
                <w:color w:val="000000"/>
                <w:sz w:val="22"/>
                <w:szCs w:val="22"/>
                <w:lang w:val="nl-NL"/>
              </w:rPr>
              <w:t>.</w:t>
            </w:r>
          </w:p>
        </w:tc>
        <w:tc>
          <w:tcPr>
            <w:tcW w:w="3805" w:type="dxa"/>
          </w:tcPr>
          <w:p w:rsidR="00E10816" w:rsidRPr="002D4512" w:rsidRDefault="00CF316C" w:rsidP="00CF316C">
            <w:pPr>
              <w:pStyle w:val="NormalWeb"/>
              <w:spacing w:before="0" w:beforeAutospacing="0" w:after="120" w:afterAutospacing="0" w:line="234" w:lineRule="atLeast"/>
              <w:jc w:val="center"/>
              <w:rPr>
                <w:bCs/>
                <w:color w:val="000000"/>
                <w:sz w:val="28"/>
                <w:szCs w:val="26"/>
                <w:lang w:val="nl-NL"/>
              </w:rPr>
            </w:pPr>
            <w:r>
              <w:rPr>
                <w:b/>
                <w:bCs/>
                <w:color w:val="000000"/>
                <w:sz w:val="26"/>
                <w:szCs w:val="26"/>
                <w:lang w:val="nl-NL"/>
              </w:rPr>
              <w:t xml:space="preserve">         </w:t>
            </w:r>
            <w:r w:rsidR="00E10816" w:rsidRPr="00177BFD">
              <w:rPr>
                <w:b/>
                <w:bCs/>
                <w:color w:val="000000"/>
                <w:sz w:val="26"/>
                <w:szCs w:val="26"/>
                <w:lang w:val="nl-NL"/>
              </w:rPr>
              <w:t>CHỦ TỊCH</w:t>
            </w:r>
            <w:r w:rsidR="00E10816" w:rsidRPr="00177BFD">
              <w:rPr>
                <w:b/>
                <w:bCs/>
                <w:color w:val="000000"/>
                <w:sz w:val="26"/>
                <w:szCs w:val="26"/>
                <w:lang w:val="nl-NL"/>
              </w:rPr>
              <w:br/>
            </w:r>
            <w:r w:rsidR="00E10816" w:rsidRPr="00177BFD">
              <w:rPr>
                <w:b/>
                <w:bCs/>
                <w:color w:val="000000"/>
                <w:sz w:val="26"/>
                <w:szCs w:val="26"/>
                <w:lang w:val="nl-NL"/>
              </w:rPr>
              <w:br/>
            </w:r>
            <w:r w:rsidR="00E10816" w:rsidRPr="00177BFD">
              <w:rPr>
                <w:b/>
                <w:bCs/>
                <w:color w:val="000000"/>
                <w:sz w:val="26"/>
                <w:szCs w:val="26"/>
                <w:lang w:val="nl-NL"/>
              </w:rPr>
              <w:br/>
            </w:r>
            <w:r w:rsidR="002D4512" w:rsidRPr="002D4512">
              <w:rPr>
                <w:bCs/>
                <w:color w:val="000000"/>
                <w:sz w:val="28"/>
                <w:szCs w:val="26"/>
                <w:lang w:val="nl-NL"/>
              </w:rPr>
              <w:t xml:space="preserve">        (đã ký)</w:t>
            </w:r>
          </w:p>
          <w:p w:rsidR="00E10816" w:rsidRPr="00177BFD" w:rsidRDefault="00E10816" w:rsidP="00CF316C">
            <w:pPr>
              <w:pStyle w:val="NormalWeb"/>
              <w:spacing w:before="0" w:beforeAutospacing="0" w:after="120" w:afterAutospacing="0" w:line="234" w:lineRule="atLeast"/>
              <w:jc w:val="center"/>
              <w:rPr>
                <w:color w:val="000000"/>
                <w:sz w:val="26"/>
                <w:szCs w:val="26"/>
                <w:lang w:val="nl-NL"/>
              </w:rPr>
            </w:pPr>
            <w:r w:rsidRPr="00177BFD">
              <w:rPr>
                <w:b/>
                <w:bCs/>
                <w:color w:val="000000"/>
                <w:sz w:val="26"/>
                <w:szCs w:val="26"/>
                <w:lang w:val="nl-NL"/>
              </w:rPr>
              <w:br/>
            </w:r>
            <w:r w:rsidRPr="00177BFD">
              <w:rPr>
                <w:b/>
                <w:bCs/>
                <w:color w:val="000000"/>
                <w:sz w:val="26"/>
                <w:szCs w:val="26"/>
                <w:lang w:val="nl-NL"/>
              </w:rPr>
              <w:br/>
            </w:r>
            <w:r w:rsidR="00CF316C">
              <w:rPr>
                <w:b/>
                <w:bCs/>
                <w:color w:val="000000"/>
                <w:sz w:val="28"/>
                <w:szCs w:val="26"/>
                <w:lang w:val="nl-NL"/>
              </w:rPr>
              <w:t xml:space="preserve">        </w:t>
            </w:r>
            <w:r w:rsidRPr="00177BFD">
              <w:rPr>
                <w:b/>
                <w:bCs/>
                <w:color w:val="000000"/>
                <w:sz w:val="28"/>
                <w:szCs w:val="26"/>
                <w:lang w:val="nl-NL"/>
              </w:rPr>
              <w:t>Nguyễn Mạnh Hùng</w:t>
            </w:r>
          </w:p>
        </w:tc>
      </w:tr>
    </w:tbl>
    <w:p w:rsidR="00E10816" w:rsidRPr="005D4EC6" w:rsidRDefault="00E10816" w:rsidP="00E10816">
      <w:pPr>
        <w:jc w:val="both"/>
        <w:rPr>
          <w:b/>
          <w:sz w:val="28"/>
          <w:szCs w:val="28"/>
          <w:lang w:val="pl-PL"/>
        </w:rPr>
      </w:pPr>
    </w:p>
    <w:p w:rsidR="00E10816" w:rsidRPr="005D4EC6" w:rsidRDefault="00E10816" w:rsidP="00E10816">
      <w:pPr>
        <w:jc w:val="both"/>
        <w:rPr>
          <w:b/>
          <w:sz w:val="28"/>
          <w:szCs w:val="28"/>
          <w:lang w:val="pl-PL"/>
        </w:rPr>
      </w:pPr>
    </w:p>
    <w:p w:rsidR="00E10816" w:rsidRPr="005D4EC6" w:rsidRDefault="00E10816" w:rsidP="00E10816">
      <w:pPr>
        <w:jc w:val="both"/>
        <w:rPr>
          <w:b/>
          <w:sz w:val="28"/>
          <w:szCs w:val="28"/>
          <w:lang w:val="pl-PL"/>
        </w:rPr>
      </w:pPr>
    </w:p>
    <w:p w:rsidR="00E10816" w:rsidRPr="005D4EC6" w:rsidRDefault="00E10816" w:rsidP="00E10816">
      <w:pPr>
        <w:jc w:val="both"/>
        <w:rPr>
          <w:b/>
          <w:sz w:val="28"/>
          <w:szCs w:val="28"/>
          <w:lang w:val="pl-PL"/>
        </w:rPr>
      </w:pPr>
    </w:p>
    <w:p w:rsidR="00A35081" w:rsidRDefault="00A35081"/>
    <w:sectPr w:rsidR="00A35081" w:rsidSect="00CF7235">
      <w:headerReference w:type="even" r:id="rId7"/>
      <w:headerReference w:type="default" r:id="rId8"/>
      <w:footerReference w:type="even" r:id="rId9"/>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4F" w:rsidRDefault="0062314F">
      <w:r>
        <w:separator/>
      </w:r>
    </w:p>
  </w:endnote>
  <w:endnote w:type="continuationSeparator" w:id="0">
    <w:p w:rsidR="0062314F" w:rsidRDefault="0062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D" w:rsidRDefault="00E10816" w:rsidP="00FC6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44D" w:rsidRDefault="0062314F" w:rsidP="003B5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7" w:rsidRDefault="00DF2157" w:rsidP="005834C3">
    <w:pPr>
      <w:pStyle w:val="Footer"/>
    </w:pPr>
  </w:p>
  <w:p w:rsidR="002D144D" w:rsidRDefault="0062314F" w:rsidP="003B53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4F" w:rsidRDefault="0062314F">
      <w:r>
        <w:separator/>
      </w:r>
    </w:p>
  </w:footnote>
  <w:footnote w:type="continuationSeparator" w:id="0">
    <w:p w:rsidR="0062314F" w:rsidRDefault="0062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D" w:rsidRDefault="00E10816" w:rsidP="003727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44D" w:rsidRDefault="00623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87170"/>
      <w:docPartObj>
        <w:docPartGallery w:val="Page Numbers (Top of Page)"/>
        <w:docPartUnique/>
      </w:docPartObj>
    </w:sdtPr>
    <w:sdtEndPr>
      <w:rPr>
        <w:noProof/>
        <w:sz w:val="26"/>
        <w:szCs w:val="26"/>
      </w:rPr>
    </w:sdtEndPr>
    <w:sdtContent>
      <w:p w:rsidR="005834C3" w:rsidRPr="005834C3" w:rsidRDefault="005834C3" w:rsidP="005834C3">
        <w:pPr>
          <w:pStyle w:val="Header"/>
          <w:framePr w:wrap="around" w:vAnchor="text" w:hAnchor="margin" w:xAlign="center" w:y="1"/>
          <w:jc w:val="center"/>
          <w:rPr>
            <w:sz w:val="26"/>
            <w:szCs w:val="26"/>
          </w:rPr>
        </w:pPr>
        <w:r w:rsidRPr="005834C3">
          <w:rPr>
            <w:sz w:val="26"/>
            <w:szCs w:val="26"/>
          </w:rPr>
          <w:fldChar w:fldCharType="begin"/>
        </w:r>
        <w:r w:rsidRPr="005834C3">
          <w:rPr>
            <w:sz w:val="26"/>
            <w:szCs w:val="26"/>
          </w:rPr>
          <w:instrText xml:space="preserve"> PAGE   \* MERGEFORMAT </w:instrText>
        </w:r>
        <w:r w:rsidRPr="005834C3">
          <w:rPr>
            <w:sz w:val="26"/>
            <w:szCs w:val="26"/>
          </w:rPr>
          <w:fldChar w:fldCharType="separate"/>
        </w:r>
        <w:r w:rsidR="00484EAC">
          <w:rPr>
            <w:noProof/>
            <w:sz w:val="26"/>
            <w:szCs w:val="26"/>
          </w:rPr>
          <w:t>2</w:t>
        </w:r>
        <w:r w:rsidRPr="005834C3">
          <w:rPr>
            <w:noProof/>
            <w:sz w:val="26"/>
            <w:szCs w:val="26"/>
          </w:rPr>
          <w:fldChar w:fldCharType="end"/>
        </w:r>
      </w:p>
    </w:sdtContent>
  </w:sdt>
  <w:p w:rsidR="002D144D" w:rsidRDefault="0062314F" w:rsidP="00DF2157">
    <w:pPr>
      <w:pStyle w:val="Header"/>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16"/>
    <w:rsid w:val="00154711"/>
    <w:rsid w:val="001806B0"/>
    <w:rsid w:val="001F464E"/>
    <w:rsid w:val="00251883"/>
    <w:rsid w:val="002759FD"/>
    <w:rsid w:val="00281D01"/>
    <w:rsid w:val="00282C91"/>
    <w:rsid w:val="002C0485"/>
    <w:rsid w:val="002C6A3A"/>
    <w:rsid w:val="002D4512"/>
    <w:rsid w:val="0030493C"/>
    <w:rsid w:val="00370EEE"/>
    <w:rsid w:val="004835D5"/>
    <w:rsid w:val="00484EAC"/>
    <w:rsid w:val="004858F7"/>
    <w:rsid w:val="004B0DF3"/>
    <w:rsid w:val="004C11AE"/>
    <w:rsid w:val="004E3028"/>
    <w:rsid w:val="005834C3"/>
    <w:rsid w:val="0061474F"/>
    <w:rsid w:val="0062314F"/>
    <w:rsid w:val="00701554"/>
    <w:rsid w:val="007C1F03"/>
    <w:rsid w:val="007C607B"/>
    <w:rsid w:val="007E75FB"/>
    <w:rsid w:val="007F070F"/>
    <w:rsid w:val="007F12CA"/>
    <w:rsid w:val="008204B1"/>
    <w:rsid w:val="00836E9A"/>
    <w:rsid w:val="00850B97"/>
    <w:rsid w:val="00881CB9"/>
    <w:rsid w:val="00901EE9"/>
    <w:rsid w:val="00921AB3"/>
    <w:rsid w:val="0092292D"/>
    <w:rsid w:val="009A1527"/>
    <w:rsid w:val="009C071B"/>
    <w:rsid w:val="00A306F7"/>
    <w:rsid w:val="00A35081"/>
    <w:rsid w:val="00A8660D"/>
    <w:rsid w:val="00AE5D52"/>
    <w:rsid w:val="00C3252E"/>
    <w:rsid w:val="00C33987"/>
    <w:rsid w:val="00C45037"/>
    <w:rsid w:val="00C662B5"/>
    <w:rsid w:val="00CF316C"/>
    <w:rsid w:val="00CF7235"/>
    <w:rsid w:val="00D02A6C"/>
    <w:rsid w:val="00D238A5"/>
    <w:rsid w:val="00D96F67"/>
    <w:rsid w:val="00DA38A0"/>
    <w:rsid w:val="00DB2649"/>
    <w:rsid w:val="00DF2157"/>
    <w:rsid w:val="00E10816"/>
    <w:rsid w:val="00E118AC"/>
    <w:rsid w:val="00E51A8D"/>
    <w:rsid w:val="00EA1BFD"/>
    <w:rsid w:val="00ED45A4"/>
    <w:rsid w:val="00F51440"/>
    <w:rsid w:val="00F71952"/>
    <w:rsid w:val="00F853CD"/>
    <w:rsid w:val="00FC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0816"/>
  </w:style>
  <w:style w:type="paragraph" w:styleId="Header">
    <w:name w:val="header"/>
    <w:basedOn w:val="Normal"/>
    <w:link w:val="HeaderChar"/>
    <w:uiPriority w:val="99"/>
    <w:rsid w:val="00E10816"/>
    <w:pPr>
      <w:tabs>
        <w:tab w:val="center" w:pos="4320"/>
        <w:tab w:val="right" w:pos="8640"/>
      </w:tabs>
    </w:pPr>
  </w:style>
  <w:style w:type="character" w:customStyle="1" w:styleId="HeaderChar">
    <w:name w:val="Header Char"/>
    <w:basedOn w:val="DefaultParagraphFont"/>
    <w:link w:val="Header"/>
    <w:uiPriority w:val="99"/>
    <w:rsid w:val="00E10816"/>
  </w:style>
  <w:style w:type="paragraph" w:styleId="NormalWeb">
    <w:name w:val="Normal (Web)"/>
    <w:basedOn w:val="Normal"/>
    <w:rsid w:val="00E10816"/>
    <w:pPr>
      <w:spacing w:before="100" w:beforeAutospacing="1" w:after="100" w:afterAutospacing="1"/>
    </w:pPr>
  </w:style>
  <w:style w:type="character" w:customStyle="1" w:styleId="apple-converted-space">
    <w:name w:val="apple-converted-space"/>
    <w:basedOn w:val="DefaultParagraphFont"/>
    <w:rsid w:val="00E10816"/>
  </w:style>
  <w:style w:type="character" w:styleId="Hyperlink">
    <w:name w:val="Hyperlink"/>
    <w:rsid w:val="00E10816"/>
    <w:rPr>
      <w:color w:val="0000FF"/>
      <w:u w:val="single"/>
    </w:rPr>
  </w:style>
  <w:style w:type="paragraph" w:styleId="Footer">
    <w:name w:val="footer"/>
    <w:basedOn w:val="Normal"/>
    <w:link w:val="FooterChar"/>
    <w:uiPriority w:val="99"/>
    <w:rsid w:val="00E10816"/>
    <w:pPr>
      <w:tabs>
        <w:tab w:val="center" w:pos="4320"/>
        <w:tab w:val="right" w:pos="8640"/>
      </w:tabs>
    </w:pPr>
  </w:style>
  <w:style w:type="character" w:customStyle="1" w:styleId="FooterChar">
    <w:name w:val="Footer Char"/>
    <w:basedOn w:val="DefaultParagraphFont"/>
    <w:link w:val="Footer"/>
    <w:uiPriority w:val="99"/>
    <w:rsid w:val="00E10816"/>
  </w:style>
  <w:style w:type="paragraph" w:styleId="BalloonText">
    <w:name w:val="Balloon Text"/>
    <w:basedOn w:val="Normal"/>
    <w:link w:val="BalloonTextChar"/>
    <w:rsid w:val="00DF2157"/>
    <w:rPr>
      <w:rFonts w:ascii="Tahoma" w:hAnsi="Tahoma" w:cs="Tahoma"/>
      <w:sz w:val="16"/>
      <w:szCs w:val="16"/>
    </w:rPr>
  </w:style>
  <w:style w:type="character" w:customStyle="1" w:styleId="BalloonTextChar">
    <w:name w:val="Balloon Text Char"/>
    <w:basedOn w:val="DefaultParagraphFont"/>
    <w:link w:val="BalloonText"/>
    <w:rsid w:val="00DF2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0816"/>
  </w:style>
  <w:style w:type="paragraph" w:styleId="Header">
    <w:name w:val="header"/>
    <w:basedOn w:val="Normal"/>
    <w:link w:val="HeaderChar"/>
    <w:uiPriority w:val="99"/>
    <w:rsid w:val="00E10816"/>
    <w:pPr>
      <w:tabs>
        <w:tab w:val="center" w:pos="4320"/>
        <w:tab w:val="right" w:pos="8640"/>
      </w:tabs>
    </w:pPr>
  </w:style>
  <w:style w:type="character" w:customStyle="1" w:styleId="HeaderChar">
    <w:name w:val="Header Char"/>
    <w:basedOn w:val="DefaultParagraphFont"/>
    <w:link w:val="Header"/>
    <w:uiPriority w:val="99"/>
    <w:rsid w:val="00E10816"/>
  </w:style>
  <w:style w:type="paragraph" w:styleId="NormalWeb">
    <w:name w:val="Normal (Web)"/>
    <w:basedOn w:val="Normal"/>
    <w:rsid w:val="00E10816"/>
    <w:pPr>
      <w:spacing w:before="100" w:beforeAutospacing="1" w:after="100" w:afterAutospacing="1"/>
    </w:pPr>
  </w:style>
  <w:style w:type="character" w:customStyle="1" w:styleId="apple-converted-space">
    <w:name w:val="apple-converted-space"/>
    <w:basedOn w:val="DefaultParagraphFont"/>
    <w:rsid w:val="00E10816"/>
  </w:style>
  <w:style w:type="character" w:styleId="Hyperlink">
    <w:name w:val="Hyperlink"/>
    <w:rsid w:val="00E10816"/>
    <w:rPr>
      <w:color w:val="0000FF"/>
      <w:u w:val="single"/>
    </w:rPr>
  </w:style>
  <w:style w:type="paragraph" w:styleId="Footer">
    <w:name w:val="footer"/>
    <w:basedOn w:val="Normal"/>
    <w:link w:val="FooterChar"/>
    <w:uiPriority w:val="99"/>
    <w:rsid w:val="00E10816"/>
    <w:pPr>
      <w:tabs>
        <w:tab w:val="center" w:pos="4320"/>
        <w:tab w:val="right" w:pos="8640"/>
      </w:tabs>
    </w:pPr>
  </w:style>
  <w:style w:type="character" w:customStyle="1" w:styleId="FooterChar">
    <w:name w:val="Footer Char"/>
    <w:basedOn w:val="DefaultParagraphFont"/>
    <w:link w:val="Footer"/>
    <w:uiPriority w:val="99"/>
    <w:rsid w:val="00E10816"/>
  </w:style>
  <w:style w:type="paragraph" w:styleId="BalloonText">
    <w:name w:val="Balloon Text"/>
    <w:basedOn w:val="Normal"/>
    <w:link w:val="BalloonTextChar"/>
    <w:rsid w:val="00DF2157"/>
    <w:rPr>
      <w:rFonts w:ascii="Tahoma" w:hAnsi="Tahoma" w:cs="Tahoma"/>
      <w:sz w:val="16"/>
      <w:szCs w:val="16"/>
    </w:rPr>
  </w:style>
  <w:style w:type="character" w:customStyle="1" w:styleId="BalloonTextChar">
    <w:name w:val="Balloon Text Char"/>
    <w:basedOn w:val="DefaultParagraphFont"/>
    <w:link w:val="BalloonText"/>
    <w:rsid w:val="00DF2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76FAB-C296-4770-B4C2-484A31739642}"/>
</file>

<file path=customXml/itemProps2.xml><?xml version="1.0" encoding="utf-8"?>
<ds:datastoreItem xmlns:ds="http://schemas.openxmlformats.org/officeDocument/2006/customXml" ds:itemID="{62D91640-887B-4432-9CA3-DC9BC3876A7E}"/>
</file>

<file path=customXml/itemProps3.xml><?xml version="1.0" encoding="utf-8"?>
<ds:datastoreItem xmlns:ds="http://schemas.openxmlformats.org/officeDocument/2006/customXml" ds:itemID="{42444F57-78EE-4F50-A62E-785F6F77C574}"/>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A</cp:lastModifiedBy>
  <cp:revision>3</cp:revision>
  <cp:lastPrinted>2018-03-29T07:21:00Z</cp:lastPrinted>
  <dcterms:created xsi:type="dcterms:W3CDTF">2018-04-03T01:39:00Z</dcterms:created>
  <dcterms:modified xsi:type="dcterms:W3CDTF">2018-04-03T03:29:00Z</dcterms:modified>
</cp:coreProperties>
</file>